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318" w:type="dxa"/>
        <w:tblBorders>
          <w:bottom w:val="single" w:sz="4" w:space="0" w:color="auto"/>
        </w:tblBorders>
        <w:tblLayout w:type="fixed"/>
        <w:tblLook w:val="04A0" w:firstRow="1" w:lastRow="0" w:firstColumn="1" w:lastColumn="0" w:noHBand="0" w:noVBand="1"/>
      </w:tblPr>
      <w:tblGrid>
        <w:gridCol w:w="2127"/>
        <w:gridCol w:w="8222"/>
      </w:tblGrid>
      <w:tr w:rsidR="00A029FA" w:rsidRPr="00A029FA" w:rsidTr="00281B10">
        <w:trPr>
          <w:trHeight w:val="1134"/>
        </w:trPr>
        <w:tc>
          <w:tcPr>
            <w:tcW w:w="2127" w:type="dxa"/>
          </w:tcPr>
          <w:p w:rsidR="00A029FA" w:rsidRPr="00A029FA" w:rsidRDefault="00A029FA" w:rsidP="00A029FA">
            <w:pPr>
              <w:spacing w:after="0" w:line="240" w:lineRule="auto"/>
              <w:ind w:right="-188"/>
              <w:jc w:val="both"/>
              <w:rPr>
                <w:rFonts w:ascii="Times New Roman" w:eastAsia="Calibri" w:hAnsi="Times New Roman" w:cs="Times New Roman"/>
                <w:b/>
                <w:sz w:val="20"/>
                <w:szCs w:val="20"/>
                <w:lang w:eastAsia="en-US"/>
              </w:rPr>
            </w:pPr>
            <w:bookmarkStart w:id="0" w:name="_GoBack"/>
            <w:bookmarkEnd w:id="0"/>
            <w:r>
              <w:rPr>
                <w:rFonts w:ascii="Times New Roman" w:eastAsia="Calibri" w:hAnsi="Times New Roman" w:cs="Times New Roman"/>
                <w:b/>
                <w:noProof/>
                <w:sz w:val="20"/>
                <w:szCs w:val="20"/>
                <w:lang w:bidi="hi-IN"/>
              </w:rPr>
              <w:drawing>
                <wp:inline distT="0" distB="0" distL="0" distR="0">
                  <wp:extent cx="1207770" cy="791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770" cy="791845"/>
                          </a:xfrm>
                          <a:prstGeom prst="rect">
                            <a:avLst/>
                          </a:prstGeom>
                          <a:noFill/>
                          <a:ln>
                            <a:noFill/>
                          </a:ln>
                        </pic:spPr>
                      </pic:pic>
                    </a:graphicData>
                  </a:graphic>
                </wp:inline>
              </w:drawing>
            </w:r>
          </w:p>
        </w:tc>
        <w:tc>
          <w:tcPr>
            <w:tcW w:w="8222" w:type="dxa"/>
          </w:tcPr>
          <w:p w:rsidR="00A029FA" w:rsidRPr="00A029FA" w:rsidRDefault="00A029FA" w:rsidP="00A029FA">
            <w:pPr>
              <w:spacing w:after="0" w:line="240" w:lineRule="auto"/>
              <w:ind w:right="176"/>
              <w:jc w:val="center"/>
              <w:rPr>
                <w:rFonts w:ascii="Utsaah" w:eastAsia="Calibri" w:hAnsi="Utsaah" w:cs="Utsaah"/>
                <w:b/>
                <w:sz w:val="28"/>
                <w:szCs w:val="28"/>
                <w:lang w:eastAsia="en-US" w:bidi="hi-IN"/>
              </w:rPr>
            </w:pPr>
            <w:r w:rsidRPr="00A029FA">
              <w:rPr>
                <w:rFonts w:ascii="Utsaah" w:eastAsia="Calibri" w:hAnsi="Utsaah" w:cs="Utsaah"/>
                <w:b/>
                <w:sz w:val="28"/>
                <w:szCs w:val="28"/>
                <w:cs/>
                <w:lang w:eastAsia="en-US" w:bidi="hi-IN"/>
              </w:rPr>
              <w:t>भारतीय विज्ञान शिक्षा एवं अनुसंधान संस्थान तिरुवनंतपुरम</w:t>
            </w:r>
          </w:p>
          <w:p w:rsidR="00A029FA" w:rsidRPr="00A029FA" w:rsidRDefault="00A029FA" w:rsidP="00A029FA">
            <w:pPr>
              <w:spacing w:after="0" w:line="240" w:lineRule="auto"/>
              <w:ind w:right="176"/>
              <w:jc w:val="center"/>
              <w:rPr>
                <w:rFonts w:ascii="Utsaah" w:eastAsia="Calibri" w:hAnsi="Utsaah" w:cs="Utsaah"/>
                <w:b/>
                <w:sz w:val="24"/>
                <w:szCs w:val="24"/>
                <w:lang w:eastAsia="en-US" w:bidi="hi-IN"/>
              </w:rPr>
            </w:pPr>
            <w:r w:rsidRPr="00A029FA">
              <w:rPr>
                <w:rFonts w:ascii="Utsaah" w:eastAsia="Calibri" w:hAnsi="Utsaah" w:cs="Utsaah"/>
                <w:b/>
                <w:sz w:val="24"/>
                <w:szCs w:val="24"/>
                <w:lang w:eastAsia="en-US"/>
              </w:rPr>
              <w:t>INDIAN INSTITUTE OF</w:t>
            </w:r>
            <w:r>
              <w:rPr>
                <w:rFonts w:ascii="Utsaah" w:eastAsia="Calibri" w:hAnsi="Utsaah" w:cs="Utsaah"/>
                <w:b/>
                <w:sz w:val="24"/>
                <w:szCs w:val="24"/>
                <w:lang w:eastAsia="en-US"/>
              </w:rPr>
              <w:t xml:space="preserve"> SCIENCE EDUCATION AND RESEARCH</w:t>
            </w:r>
            <w:r w:rsidRPr="00A029FA">
              <w:rPr>
                <w:rFonts w:ascii="Utsaah" w:eastAsia="Calibri" w:hAnsi="Utsaah" w:cs="Utsaah"/>
                <w:b/>
                <w:sz w:val="24"/>
                <w:szCs w:val="24"/>
                <w:lang w:eastAsia="en-US"/>
              </w:rPr>
              <w:t xml:space="preserve"> THIRUVANANTHAPURAM</w:t>
            </w:r>
          </w:p>
          <w:p w:rsidR="00A029FA" w:rsidRPr="00A029FA" w:rsidRDefault="00A029FA" w:rsidP="00A029FA">
            <w:pPr>
              <w:spacing w:after="0" w:line="240" w:lineRule="auto"/>
              <w:ind w:right="176"/>
              <w:jc w:val="center"/>
              <w:rPr>
                <w:rFonts w:ascii="Times New Roman" w:eastAsia="Calibri" w:hAnsi="Times New Roman" w:cs="Mangal"/>
                <w:sz w:val="20"/>
                <w:szCs w:val="18"/>
                <w:lang w:eastAsia="en-US" w:bidi="hi-IN"/>
              </w:rPr>
            </w:pPr>
            <w:r w:rsidRPr="00A029FA">
              <w:rPr>
                <w:rFonts w:ascii="Times New Roman" w:eastAsia="Calibri" w:hAnsi="Times New Roman" w:cs="Mangal" w:hint="cs"/>
                <w:sz w:val="20"/>
                <w:szCs w:val="18"/>
                <w:cs/>
                <w:lang w:eastAsia="en-US" w:bidi="hi-IN"/>
              </w:rPr>
              <w:t>(</w:t>
            </w:r>
            <w:r w:rsidRPr="00A029FA">
              <w:rPr>
                <w:rFonts w:ascii="Times New Roman" w:eastAsia="Calibri" w:hAnsi="Times New Roman" w:cs="Mangal"/>
                <w:sz w:val="20"/>
                <w:szCs w:val="18"/>
                <w:cs/>
                <w:lang w:eastAsia="en-US" w:bidi="hi-IN"/>
              </w:rPr>
              <w:t>मानव संसाधन विकास मंत्रालय के तहत एक स्वायत्त संस्था है</w:t>
            </w:r>
            <w:r w:rsidRPr="00A029FA">
              <w:rPr>
                <w:rFonts w:ascii="Times New Roman" w:eastAsia="Calibri" w:hAnsi="Times New Roman" w:cs="Mangal"/>
                <w:sz w:val="20"/>
                <w:szCs w:val="18"/>
                <w:lang w:eastAsia="en-US"/>
              </w:rPr>
              <w:t xml:space="preserve">, </w:t>
            </w:r>
            <w:r w:rsidRPr="00A029FA">
              <w:rPr>
                <w:rFonts w:ascii="Times New Roman" w:eastAsia="Calibri" w:hAnsi="Times New Roman" w:cs="Mangal"/>
                <w:sz w:val="20"/>
                <w:szCs w:val="18"/>
                <w:cs/>
                <w:lang w:eastAsia="en-US" w:bidi="hi-IN"/>
              </w:rPr>
              <w:t>भारत सरकार</w:t>
            </w:r>
            <w:r w:rsidRPr="00A029FA">
              <w:rPr>
                <w:rFonts w:ascii="Times New Roman" w:eastAsia="Calibri" w:hAnsi="Times New Roman" w:cs="Mangal" w:hint="cs"/>
                <w:sz w:val="20"/>
                <w:szCs w:val="18"/>
                <w:cs/>
                <w:lang w:eastAsia="en-US" w:bidi="hi-IN"/>
              </w:rPr>
              <w:t>)</w:t>
            </w:r>
          </w:p>
          <w:p w:rsidR="00A029FA" w:rsidRPr="00A029FA" w:rsidRDefault="00A029FA" w:rsidP="00A029FA">
            <w:pPr>
              <w:spacing w:after="0" w:line="240" w:lineRule="auto"/>
              <w:ind w:right="176"/>
              <w:jc w:val="center"/>
              <w:rPr>
                <w:rFonts w:ascii="Times New Roman" w:eastAsia="Calibri" w:hAnsi="Times New Roman" w:cs="Times New Roman"/>
                <w:sz w:val="20"/>
                <w:szCs w:val="20"/>
                <w:lang w:eastAsia="en-US"/>
              </w:rPr>
            </w:pPr>
            <w:r w:rsidRPr="00A029FA">
              <w:rPr>
                <w:rFonts w:ascii="Times New Roman" w:eastAsia="Calibri" w:hAnsi="Times New Roman" w:cs="Times New Roman"/>
                <w:sz w:val="20"/>
                <w:szCs w:val="20"/>
                <w:lang w:eastAsia="en-US"/>
              </w:rPr>
              <w:t>(An Autonomous Institution under MHRD, Government of India)</w:t>
            </w:r>
          </w:p>
          <w:p w:rsidR="00A029FA" w:rsidRPr="00A029FA" w:rsidRDefault="00A029FA" w:rsidP="00A029FA">
            <w:pPr>
              <w:spacing w:after="0" w:line="240" w:lineRule="auto"/>
              <w:ind w:right="176"/>
              <w:jc w:val="center"/>
              <w:rPr>
                <w:rFonts w:ascii="Times New Roman" w:eastAsia="Calibri" w:hAnsi="Times New Roman" w:cs="Mangal"/>
                <w:sz w:val="20"/>
                <w:szCs w:val="18"/>
                <w:lang w:eastAsia="en-US" w:bidi="hi-IN"/>
              </w:rPr>
            </w:pPr>
            <w:r w:rsidRPr="00A029FA">
              <w:rPr>
                <w:rFonts w:ascii="Times New Roman" w:eastAsia="Calibri" w:hAnsi="Times New Roman" w:cs="Mangal" w:hint="cs"/>
                <w:sz w:val="20"/>
                <w:szCs w:val="18"/>
                <w:cs/>
                <w:lang w:eastAsia="en-US" w:bidi="hi-IN"/>
              </w:rPr>
              <w:t>सी.ई.टी. परिसर, तिरुवनंतपुरम- ६९५ ०१६</w:t>
            </w:r>
          </w:p>
          <w:p w:rsidR="00A029FA" w:rsidRPr="00A029FA" w:rsidRDefault="00A029FA" w:rsidP="00A029FA">
            <w:pPr>
              <w:spacing w:after="0" w:line="240" w:lineRule="auto"/>
              <w:ind w:right="176"/>
              <w:jc w:val="center"/>
              <w:rPr>
                <w:rFonts w:ascii="Times New Roman" w:eastAsia="Calibri" w:hAnsi="Times New Roman" w:cs="Times New Roman"/>
                <w:sz w:val="20"/>
                <w:szCs w:val="20"/>
                <w:lang w:eastAsia="en-US"/>
              </w:rPr>
            </w:pPr>
            <w:r w:rsidRPr="00A029FA">
              <w:rPr>
                <w:rFonts w:ascii="Times New Roman" w:eastAsia="Calibri" w:hAnsi="Times New Roman" w:cs="Times New Roman"/>
                <w:sz w:val="20"/>
                <w:szCs w:val="20"/>
                <w:lang w:eastAsia="en-US"/>
              </w:rPr>
              <w:t>CET Campus, Thiruvananthapuram – 695 016</w:t>
            </w:r>
          </w:p>
          <w:p w:rsidR="00A029FA" w:rsidRPr="00A029FA" w:rsidRDefault="004544C0" w:rsidP="00A029FA">
            <w:pPr>
              <w:spacing w:after="0" w:line="240" w:lineRule="auto"/>
              <w:ind w:right="176"/>
              <w:jc w:val="center"/>
              <w:rPr>
                <w:rFonts w:ascii="Times New Roman" w:eastAsia="Calibri" w:hAnsi="Times New Roman" w:cs="Times New Roman"/>
                <w:b/>
                <w:sz w:val="20"/>
                <w:szCs w:val="20"/>
                <w:lang w:eastAsia="en-US"/>
              </w:rPr>
            </w:pPr>
            <w:r>
              <w:rPr>
                <w:rFonts w:ascii="Times New Roman" w:eastAsia="Calibri" w:hAnsi="Times New Roman" w:cs="Times New Roman"/>
                <w:sz w:val="20"/>
                <w:szCs w:val="20"/>
                <w:lang w:eastAsia="en-US"/>
              </w:rPr>
              <w:t>0471-2599408/2597448 Fax: 0471-2590498</w:t>
            </w:r>
          </w:p>
        </w:tc>
      </w:tr>
    </w:tbl>
    <w:p w:rsidR="00774988" w:rsidRPr="0065463C" w:rsidRDefault="00774988" w:rsidP="00774988">
      <w:pPr>
        <w:rPr>
          <w:rFonts w:ascii="Times New Roman" w:hAnsi="Times New Roman" w:cs="Times New Roman"/>
          <w:b/>
          <w:sz w:val="24"/>
          <w:szCs w:val="24"/>
        </w:rPr>
      </w:pPr>
      <w:proofErr w:type="spellStart"/>
      <w:proofErr w:type="gramStart"/>
      <w:r w:rsidRPr="0065463C">
        <w:rPr>
          <w:rFonts w:ascii="Times New Roman" w:hAnsi="Times New Roman" w:cs="Times New Roman"/>
          <w:b/>
          <w:sz w:val="24"/>
          <w:szCs w:val="24"/>
        </w:rPr>
        <w:t>No.</w:t>
      </w:r>
      <w:r>
        <w:rPr>
          <w:rFonts w:ascii="Times New Roman" w:hAnsi="Times New Roman" w:cs="Times New Roman"/>
          <w:b/>
          <w:sz w:val="24"/>
          <w:szCs w:val="24"/>
        </w:rPr>
        <w:t>IISER</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T)/</w:t>
      </w:r>
      <w:proofErr w:type="spellStart"/>
      <w:r>
        <w:rPr>
          <w:rFonts w:ascii="Times New Roman" w:hAnsi="Times New Roman" w:cs="Times New Roman"/>
          <w:b/>
          <w:sz w:val="24"/>
          <w:szCs w:val="24"/>
        </w:rPr>
        <w:t>Adm</w:t>
      </w:r>
      <w:proofErr w:type="spellEnd"/>
      <w:r>
        <w:rPr>
          <w:rFonts w:ascii="Times New Roman" w:hAnsi="Times New Roman" w:cs="Times New Roman"/>
          <w:b/>
          <w:sz w:val="24"/>
          <w:szCs w:val="24"/>
        </w:rPr>
        <w:t>/078/201</w:t>
      </w:r>
      <w:r w:rsidR="00AE1F25">
        <w:rPr>
          <w:rFonts w:ascii="Times New Roman" w:hAnsi="Times New Roman" w:cs="Times New Roman"/>
          <w:b/>
          <w:sz w:val="24"/>
          <w:szCs w:val="24"/>
        </w:rPr>
        <w:t>3</w:t>
      </w:r>
      <w:r>
        <w:rPr>
          <w:rFonts w:ascii="Times New Roman" w:hAnsi="Times New Roman" w:cs="Times New Roman"/>
          <w:b/>
          <w:sz w:val="24"/>
          <w:szCs w:val="24"/>
        </w:rPr>
        <w:t>-1</w:t>
      </w:r>
      <w:r w:rsidR="00AE1F25">
        <w:rPr>
          <w:rFonts w:ascii="Times New Roman" w:hAnsi="Times New Roman" w:cs="Times New Roman"/>
          <w:b/>
          <w:sz w:val="24"/>
          <w:szCs w:val="24"/>
        </w:rPr>
        <w:t>4</w:t>
      </w:r>
      <w:r>
        <w:rPr>
          <w:rFonts w:ascii="Times New Roman" w:hAnsi="Times New Roman" w:cs="Times New Roman"/>
          <w:b/>
          <w:sz w:val="24"/>
          <w:szCs w:val="24"/>
        </w:rPr>
        <w:t xml:space="preserve">       </w:t>
      </w:r>
      <w:r w:rsidRPr="0065463C">
        <w:rPr>
          <w:rFonts w:ascii="Times New Roman" w:hAnsi="Times New Roman" w:cs="Times New Roman"/>
          <w:b/>
          <w:sz w:val="24"/>
          <w:szCs w:val="24"/>
        </w:rPr>
        <w:tab/>
      </w:r>
      <w:r w:rsidRPr="0065463C">
        <w:rPr>
          <w:rFonts w:ascii="Times New Roman" w:hAnsi="Times New Roman" w:cs="Times New Roman"/>
          <w:b/>
          <w:sz w:val="24"/>
          <w:szCs w:val="24"/>
        </w:rPr>
        <w:tab/>
      </w:r>
      <w:r w:rsidRPr="0065463C">
        <w:rPr>
          <w:rFonts w:ascii="Times New Roman" w:hAnsi="Times New Roman" w:cs="Times New Roman"/>
          <w:b/>
          <w:sz w:val="24"/>
          <w:szCs w:val="24"/>
        </w:rPr>
        <w:tab/>
      </w:r>
      <w:r w:rsidRPr="0065463C">
        <w:rPr>
          <w:rFonts w:ascii="Times New Roman" w:hAnsi="Times New Roman" w:cs="Times New Roman"/>
          <w:b/>
          <w:sz w:val="24"/>
          <w:szCs w:val="24"/>
        </w:rPr>
        <w:tab/>
      </w:r>
      <w:r>
        <w:rPr>
          <w:rFonts w:ascii="Times New Roman" w:hAnsi="Times New Roman" w:cs="Times New Roman"/>
          <w:b/>
          <w:sz w:val="24"/>
          <w:szCs w:val="24"/>
        </w:rPr>
        <w:t xml:space="preserve">    </w:t>
      </w:r>
      <w:r w:rsidR="00AE1F25">
        <w:rPr>
          <w:rFonts w:ascii="Times New Roman" w:hAnsi="Times New Roman" w:cs="Times New Roman"/>
          <w:b/>
          <w:sz w:val="24"/>
          <w:szCs w:val="24"/>
        </w:rPr>
        <w:tab/>
      </w:r>
      <w:r>
        <w:rPr>
          <w:rFonts w:ascii="Times New Roman" w:hAnsi="Times New Roman" w:cs="Times New Roman"/>
          <w:b/>
          <w:sz w:val="24"/>
          <w:szCs w:val="24"/>
        </w:rPr>
        <w:t xml:space="preserve"> August 1</w:t>
      </w:r>
      <w:r w:rsidR="00AE1F25">
        <w:rPr>
          <w:rFonts w:ascii="Times New Roman" w:hAnsi="Times New Roman" w:cs="Times New Roman"/>
          <w:b/>
          <w:sz w:val="24"/>
          <w:szCs w:val="24"/>
        </w:rPr>
        <w:t>9</w:t>
      </w:r>
      <w:r w:rsidRPr="0065463C">
        <w:rPr>
          <w:rFonts w:ascii="Times New Roman" w:hAnsi="Times New Roman" w:cs="Times New Roman"/>
          <w:b/>
          <w:sz w:val="24"/>
          <w:szCs w:val="24"/>
        </w:rPr>
        <w:t>, 201</w:t>
      </w:r>
      <w:r>
        <w:rPr>
          <w:rFonts w:ascii="Times New Roman" w:hAnsi="Times New Roman" w:cs="Times New Roman"/>
          <w:b/>
          <w:sz w:val="24"/>
          <w:szCs w:val="24"/>
        </w:rPr>
        <w:t>3</w:t>
      </w:r>
    </w:p>
    <w:p w:rsidR="004544C0" w:rsidRDefault="00774988" w:rsidP="00774988">
      <w:pPr>
        <w:rPr>
          <w:rFonts w:ascii="Times New Roman" w:hAnsi="Times New Roman" w:cs="Times New Roman"/>
          <w:sz w:val="24"/>
          <w:szCs w:val="24"/>
        </w:rPr>
      </w:pPr>
      <w:r>
        <w:rPr>
          <w:rFonts w:ascii="Times New Roman" w:hAnsi="Times New Roman" w:cs="Times New Roman"/>
          <w:sz w:val="24"/>
          <w:szCs w:val="24"/>
        </w:rPr>
        <w:t>To</w:t>
      </w:r>
    </w:p>
    <w:p w:rsidR="003018D3" w:rsidRDefault="003018D3" w:rsidP="003018D3">
      <w:pPr>
        <w:pStyle w:val="NoSpacing"/>
        <w:rPr>
          <w:rFonts w:ascii="Times New Roman" w:hAnsi="Times New Roman"/>
          <w:sz w:val="24"/>
          <w:szCs w:val="24"/>
        </w:rPr>
      </w:pPr>
    </w:p>
    <w:p w:rsidR="004544C0" w:rsidRDefault="004544C0" w:rsidP="0068588E">
      <w:pPr>
        <w:spacing w:after="0"/>
        <w:rPr>
          <w:rFonts w:ascii="Times New Roman" w:hAnsi="Times New Roman" w:cs="Times New Roman"/>
          <w:b/>
          <w:sz w:val="24"/>
          <w:szCs w:val="24"/>
          <w:u w:val="single"/>
        </w:rPr>
      </w:pPr>
    </w:p>
    <w:p w:rsidR="004544C0" w:rsidRPr="00774988" w:rsidRDefault="00774988" w:rsidP="00774988">
      <w:pPr>
        <w:rPr>
          <w:rFonts w:ascii="Times New Roman" w:hAnsi="Times New Roman" w:cs="Times New Roman"/>
          <w:b/>
          <w:sz w:val="24"/>
          <w:szCs w:val="24"/>
        </w:rPr>
      </w:pPr>
      <w:r w:rsidRPr="00774988">
        <w:rPr>
          <w:rFonts w:ascii="Times New Roman" w:hAnsi="Times New Roman" w:cs="Times New Roman"/>
          <w:b/>
          <w:sz w:val="24"/>
          <w:szCs w:val="24"/>
        </w:rPr>
        <w:t xml:space="preserve">Sub: Printing </w:t>
      </w:r>
      <w:r>
        <w:rPr>
          <w:rFonts w:ascii="Times New Roman" w:hAnsi="Times New Roman" w:cs="Times New Roman"/>
          <w:b/>
          <w:sz w:val="24"/>
          <w:szCs w:val="24"/>
        </w:rPr>
        <w:t>o</w:t>
      </w:r>
      <w:r w:rsidRPr="00774988">
        <w:rPr>
          <w:rFonts w:ascii="Times New Roman" w:hAnsi="Times New Roman" w:cs="Times New Roman"/>
          <w:b/>
          <w:sz w:val="24"/>
          <w:szCs w:val="24"/>
        </w:rPr>
        <w:t>f Annual Report</w:t>
      </w:r>
    </w:p>
    <w:p w:rsidR="004544C0" w:rsidRPr="008A73FD" w:rsidRDefault="004544C0" w:rsidP="004544C0">
      <w:pPr>
        <w:jc w:val="both"/>
        <w:rPr>
          <w:rFonts w:ascii="Times New Roman" w:hAnsi="Times New Roman" w:cs="Times New Roman"/>
        </w:rPr>
      </w:pPr>
      <w:r w:rsidRPr="008A73FD">
        <w:rPr>
          <w:rFonts w:ascii="Times New Roman" w:hAnsi="Times New Roman" w:cs="Times New Roman"/>
        </w:rPr>
        <w:t xml:space="preserve">Sealed Tenders in “Two Bids System” are invited for </w:t>
      </w:r>
      <w:r>
        <w:rPr>
          <w:rFonts w:ascii="Times New Roman" w:hAnsi="Times New Roman" w:cs="Times New Roman"/>
        </w:rPr>
        <w:t>printing the Annual Report in Bi-lingual (Hindi version is followed by English version) 2012-13.</w:t>
      </w:r>
      <w:r w:rsidR="00774988">
        <w:rPr>
          <w:rFonts w:ascii="Times New Roman" w:hAnsi="Times New Roman" w:cs="Times New Roman"/>
        </w:rPr>
        <w:t>You are requested to</w:t>
      </w:r>
      <w:r>
        <w:rPr>
          <w:rFonts w:ascii="Times New Roman" w:hAnsi="Times New Roman" w:cs="Times New Roman"/>
        </w:rPr>
        <w:t xml:space="preserve"> submit the bids in two part system viz</w:t>
      </w:r>
      <w:proofErr w:type="gramStart"/>
      <w:r>
        <w:rPr>
          <w:rFonts w:ascii="Times New Roman" w:hAnsi="Times New Roman" w:cs="Times New Roman"/>
        </w:rPr>
        <w:t>..</w:t>
      </w:r>
      <w:proofErr w:type="gramEnd"/>
      <w:r>
        <w:rPr>
          <w:rFonts w:ascii="Times New Roman" w:hAnsi="Times New Roman" w:cs="Times New Roman"/>
        </w:rPr>
        <w:t xml:space="preserve"> Technical and </w:t>
      </w:r>
      <w:r w:rsidR="00774988">
        <w:rPr>
          <w:rFonts w:ascii="Times New Roman" w:hAnsi="Times New Roman" w:cs="Times New Roman"/>
        </w:rPr>
        <w:t>f</w:t>
      </w:r>
      <w:r>
        <w:rPr>
          <w:rFonts w:ascii="Times New Roman" w:hAnsi="Times New Roman" w:cs="Times New Roman"/>
        </w:rPr>
        <w:t>inancial in separate sealed covers and both kept in a sealed outer cover.</w:t>
      </w:r>
      <w:r w:rsidR="00774988">
        <w:rPr>
          <w:rFonts w:ascii="Times New Roman" w:hAnsi="Times New Roman" w:cs="Times New Roman"/>
        </w:rPr>
        <w:t xml:space="preserve"> </w:t>
      </w:r>
      <w:r>
        <w:rPr>
          <w:rFonts w:ascii="Times New Roman" w:hAnsi="Times New Roman" w:cs="Times New Roman"/>
        </w:rPr>
        <w:t>The technical specifications of the printing work are as under:</w:t>
      </w:r>
    </w:p>
    <w:tbl>
      <w:tblPr>
        <w:tblStyle w:val="TableGrid"/>
        <w:tblW w:w="0" w:type="auto"/>
        <w:tblLayout w:type="fixed"/>
        <w:tblLook w:val="04A0" w:firstRow="1" w:lastRow="0" w:firstColumn="1" w:lastColumn="0" w:noHBand="0" w:noVBand="1"/>
      </w:tblPr>
      <w:tblGrid>
        <w:gridCol w:w="895"/>
        <w:gridCol w:w="5243"/>
        <w:gridCol w:w="1890"/>
        <w:gridCol w:w="1548"/>
      </w:tblGrid>
      <w:tr w:rsidR="004544C0" w:rsidRPr="008A73FD" w:rsidTr="005D47F7">
        <w:tc>
          <w:tcPr>
            <w:tcW w:w="895" w:type="dxa"/>
          </w:tcPr>
          <w:p w:rsidR="004544C0" w:rsidRPr="008A73FD" w:rsidRDefault="004544C0" w:rsidP="005D47F7">
            <w:pPr>
              <w:spacing w:line="276" w:lineRule="auto"/>
              <w:jc w:val="both"/>
              <w:rPr>
                <w:rFonts w:ascii="Times New Roman" w:hAnsi="Times New Roman" w:cs="Times New Roman"/>
              </w:rPr>
            </w:pPr>
            <w:proofErr w:type="spellStart"/>
            <w:r w:rsidRPr="008A73FD">
              <w:rPr>
                <w:rFonts w:ascii="Times New Roman" w:hAnsi="Times New Roman" w:cs="Times New Roman"/>
              </w:rPr>
              <w:t>Sl.No</w:t>
            </w:r>
            <w:proofErr w:type="spellEnd"/>
            <w:r w:rsidRPr="008A73FD">
              <w:rPr>
                <w:rFonts w:ascii="Times New Roman" w:hAnsi="Times New Roman" w:cs="Times New Roman"/>
              </w:rPr>
              <w:t>.</w:t>
            </w:r>
          </w:p>
        </w:tc>
        <w:tc>
          <w:tcPr>
            <w:tcW w:w="5243" w:type="dxa"/>
          </w:tcPr>
          <w:p w:rsidR="004544C0" w:rsidRPr="008A73FD" w:rsidRDefault="004544C0" w:rsidP="005D47F7">
            <w:pPr>
              <w:spacing w:line="276" w:lineRule="auto"/>
              <w:jc w:val="both"/>
              <w:rPr>
                <w:rFonts w:ascii="Times New Roman" w:hAnsi="Times New Roman" w:cs="Times New Roman"/>
              </w:rPr>
            </w:pPr>
            <w:r>
              <w:rPr>
                <w:rFonts w:ascii="Times New Roman" w:hAnsi="Times New Roman" w:cs="Times New Roman"/>
              </w:rPr>
              <w:t>Description</w:t>
            </w:r>
          </w:p>
        </w:tc>
        <w:tc>
          <w:tcPr>
            <w:tcW w:w="1890" w:type="dxa"/>
          </w:tcPr>
          <w:p w:rsidR="004544C0" w:rsidRPr="008A73FD" w:rsidRDefault="004544C0" w:rsidP="005D47F7">
            <w:pPr>
              <w:spacing w:line="276" w:lineRule="auto"/>
              <w:jc w:val="both"/>
              <w:rPr>
                <w:rFonts w:ascii="Times New Roman" w:hAnsi="Times New Roman" w:cs="Times New Roman"/>
              </w:rPr>
            </w:pPr>
            <w:r>
              <w:rPr>
                <w:rFonts w:ascii="Times New Roman" w:hAnsi="Times New Roman" w:cs="Times New Roman"/>
              </w:rPr>
              <w:t>Qty.</w:t>
            </w:r>
          </w:p>
        </w:tc>
        <w:tc>
          <w:tcPr>
            <w:tcW w:w="1548" w:type="dxa"/>
          </w:tcPr>
          <w:p w:rsidR="004544C0" w:rsidRPr="008A73FD" w:rsidRDefault="004544C0" w:rsidP="005D47F7">
            <w:pPr>
              <w:spacing w:line="276" w:lineRule="auto"/>
              <w:jc w:val="both"/>
              <w:rPr>
                <w:rFonts w:ascii="Times New Roman" w:hAnsi="Times New Roman" w:cs="Times New Roman"/>
              </w:rPr>
            </w:pPr>
            <w:r w:rsidRPr="008A73FD">
              <w:rPr>
                <w:rFonts w:ascii="Times New Roman" w:hAnsi="Times New Roman" w:cs="Times New Roman"/>
              </w:rPr>
              <w:t>EMD Cost</w:t>
            </w:r>
          </w:p>
        </w:tc>
      </w:tr>
      <w:tr w:rsidR="004544C0" w:rsidRPr="008A73FD" w:rsidTr="005D47F7">
        <w:tc>
          <w:tcPr>
            <w:tcW w:w="895" w:type="dxa"/>
          </w:tcPr>
          <w:p w:rsidR="004544C0" w:rsidRPr="008A73FD" w:rsidRDefault="004544C0" w:rsidP="005D47F7">
            <w:pPr>
              <w:spacing w:line="276" w:lineRule="auto"/>
              <w:jc w:val="both"/>
              <w:rPr>
                <w:rFonts w:ascii="Times New Roman" w:hAnsi="Times New Roman" w:cs="Times New Roman"/>
              </w:rPr>
            </w:pPr>
            <w:r w:rsidRPr="008A73FD">
              <w:rPr>
                <w:rFonts w:ascii="Times New Roman" w:hAnsi="Times New Roman" w:cs="Times New Roman"/>
              </w:rPr>
              <w:t>1</w:t>
            </w:r>
          </w:p>
        </w:tc>
        <w:tc>
          <w:tcPr>
            <w:tcW w:w="5243" w:type="dxa"/>
          </w:tcPr>
          <w:p w:rsidR="004544C0"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Printing the cover page (multi</w:t>
            </w:r>
            <w:r w:rsidRPr="00770232">
              <w:rPr>
                <w:rFonts w:ascii="Times New Roman" w:hAnsi="Times New Roman" w:cs="Times New Roman"/>
              </w:rPr>
              <w:t xml:space="preserve"> colors)</w:t>
            </w:r>
            <w:r>
              <w:rPr>
                <w:rFonts w:ascii="Times New Roman" w:hAnsi="Times New Roman" w:cs="Times New Roman"/>
              </w:rPr>
              <w:t xml:space="preserve">, 300 </w:t>
            </w:r>
            <w:proofErr w:type="spellStart"/>
            <w:r>
              <w:rPr>
                <w:rFonts w:ascii="Times New Roman" w:hAnsi="Times New Roman" w:cs="Times New Roman"/>
              </w:rPr>
              <w:t>gsm</w:t>
            </w:r>
            <w:proofErr w:type="spellEnd"/>
            <w:r>
              <w:rPr>
                <w:rFonts w:ascii="Times New Roman" w:hAnsi="Times New Roman" w:cs="Times New Roman"/>
              </w:rPr>
              <w:t xml:space="preserve"> imported art card with matt lamination (outer cover page)</w:t>
            </w:r>
          </w:p>
          <w:p w:rsidR="004544C0"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Designing the content layout (multi colors), 13</w:t>
            </w:r>
            <w:r w:rsidRPr="0065463C">
              <w:rPr>
                <w:rFonts w:ascii="Times New Roman" w:hAnsi="Times New Roman" w:cs="Times New Roman"/>
              </w:rPr>
              <w:t xml:space="preserve">0 </w:t>
            </w:r>
            <w:proofErr w:type="spellStart"/>
            <w:r w:rsidRPr="0065463C">
              <w:rPr>
                <w:rFonts w:ascii="Times New Roman" w:hAnsi="Times New Roman" w:cs="Times New Roman"/>
              </w:rPr>
              <w:t>gsm</w:t>
            </w:r>
            <w:proofErr w:type="spellEnd"/>
            <w:r w:rsidRPr="0065463C">
              <w:rPr>
                <w:rFonts w:ascii="Times New Roman" w:hAnsi="Times New Roman" w:cs="Times New Roman"/>
              </w:rPr>
              <w:t xml:space="preserve"> art paper </w:t>
            </w:r>
          </w:p>
          <w:p w:rsidR="004544C0" w:rsidRPr="0065463C" w:rsidRDefault="004544C0" w:rsidP="004544C0">
            <w:pPr>
              <w:pStyle w:val="ListParagraph"/>
              <w:numPr>
                <w:ilvl w:val="0"/>
                <w:numId w:val="3"/>
              </w:numPr>
              <w:jc w:val="both"/>
              <w:rPr>
                <w:rFonts w:ascii="Times New Roman" w:hAnsi="Times New Roman" w:cs="Times New Roman"/>
              </w:rPr>
            </w:pPr>
            <w:r w:rsidRPr="0065463C">
              <w:rPr>
                <w:rFonts w:ascii="Times New Roman" w:hAnsi="Times New Roman" w:cs="Times New Roman"/>
              </w:rPr>
              <w:t>Composing and Proof reading</w:t>
            </w:r>
          </w:p>
          <w:p w:rsidR="004544C0"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Printing and Perfect Binding the report</w:t>
            </w:r>
          </w:p>
          <w:p w:rsidR="004544C0"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No. of Pages : approximately 100</w:t>
            </w:r>
          </w:p>
          <w:p w:rsidR="004544C0" w:rsidRPr="0065463C"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 xml:space="preserve">Size: 21.5 cm X 29.5 cm </w:t>
            </w:r>
          </w:p>
        </w:tc>
        <w:tc>
          <w:tcPr>
            <w:tcW w:w="1890" w:type="dxa"/>
          </w:tcPr>
          <w:p w:rsidR="004544C0" w:rsidRPr="008A73FD" w:rsidRDefault="007A05D3" w:rsidP="005D47F7">
            <w:pPr>
              <w:spacing w:line="276" w:lineRule="auto"/>
              <w:jc w:val="both"/>
              <w:rPr>
                <w:rFonts w:ascii="Times New Roman" w:hAnsi="Times New Roman" w:cs="Times New Roman"/>
              </w:rPr>
            </w:pPr>
            <w:r>
              <w:rPr>
                <w:rFonts w:ascii="Times New Roman" w:hAnsi="Times New Roman" w:cs="Times New Roman"/>
              </w:rPr>
              <w:t>20</w:t>
            </w:r>
            <w:r w:rsidR="004544C0">
              <w:rPr>
                <w:rFonts w:ascii="Times New Roman" w:hAnsi="Times New Roman" w:cs="Times New Roman"/>
              </w:rPr>
              <w:t>0 copies</w:t>
            </w:r>
          </w:p>
        </w:tc>
        <w:tc>
          <w:tcPr>
            <w:tcW w:w="1548" w:type="dxa"/>
          </w:tcPr>
          <w:p w:rsidR="004544C0" w:rsidRPr="008A73FD" w:rsidRDefault="004544C0" w:rsidP="005D47F7">
            <w:pPr>
              <w:spacing w:line="276" w:lineRule="auto"/>
              <w:jc w:val="both"/>
              <w:rPr>
                <w:rFonts w:ascii="Times New Roman" w:hAnsi="Times New Roman" w:cs="Times New Roman"/>
              </w:rPr>
            </w:pPr>
          </w:p>
          <w:p w:rsidR="004544C0" w:rsidRPr="008A73FD" w:rsidRDefault="004544C0" w:rsidP="005D47F7">
            <w:pPr>
              <w:spacing w:line="276" w:lineRule="auto"/>
              <w:jc w:val="both"/>
              <w:rPr>
                <w:rFonts w:ascii="Times New Roman" w:hAnsi="Times New Roman" w:cs="Times New Roman"/>
              </w:rPr>
            </w:pPr>
            <w:r>
              <w:rPr>
                <w:rFonts w:ascii="Times New Roman" w:hAnsi="Times New Roman" w:cs="Times New Roman"/>
              </w:rPr>
              <w:t>Rs.4,000/-</w:t>
            </w:r>
          </w:p>
        </w:tc>
      </w:tr>
    </w:tbl>
    <w:p w:rsidR="00774988" w:rsidRDefault="00774988" w:rsidP="004544C0">
      <w:pPr>
        <w:jc w:val="both"/>
        <w:rPr>
          <w:rFonts w:ascii="Times New Roman" w:hAnsi="Times New Roman" w:cs="Times New Roman"/>
          <w:b/>
        </w:rPr>
      </w:pPr>
    </w:p>
    <w:p w:rsidR="004544C0" w:rsidRPr="008A73FD" w:rsidRDefault="004544C0" w:rsidP="004544C0">
      <w:pPr>
        <w:jc w:val="both"/>
        <w:rPr>
          <w:rFonts w:ascii="Times New Roman" w:hAnsi="Times New Roman" w:cs="Times New Roman"/>
          <w:b/>
        </w:rPr>
      </w:pPr>
      <w:r w:rsidRPr="008A73FD">
        <w:rPr>
          <w:rFonts w:ascii="Times New Roman" w:hAnsi="Times New Roman" w:cs="Times New Roman"/>
          <w:b/>
        </w:rPr>
        <w:t>Last date for submission of Tender Documents</w:t>
      </w:r>
      <w:r w:rsidRPr="008A73FD">
        <w:rPr>
          <w:rFonts w:ascii="Times New Roman" w:hAnsi="Times New Roman" w:cs="Times New Roman"/>
          <w:b/>
        </w:rPr>
        <w:tab/>
      </w:r>
      <w:r w:rsidRPr="008A73FD">
        <w:rPr>
          <w:rFonts w:ascii="Times New Roman" w:hAnsi="Times New Roman" w:cs="Times New Roman"/>
          <w:b/>
        </w:rPr>
        <w:tab/>
        <w:t>:</w:t>
      </w:r>
      <w:r w:rsidRPr="008A73FD">
        <w:rPr>
          <w:rFonts w:ascii="Times New Roman" w:hAnsi="Times New Roman" w:cs="Times New Roman"/>
          <w:b/>
        </w:rPr>
        <w:tab/>
      </w:r>
      <w:r>
        <w:rPr>
          <w:rFonts w:ascii="Times New Roman" w:hAnsi="Times New Roman" w:cs="Times New Roman"/>
          <w:b/>
        </w:rPr>
        <w:t xml:space="preserve">   </w:t>
      </w:r>
      <w:r w:rsidR="00774988">
        <w:rPr>
          <w:rFonts w:ascii="Times New Roman" w:hAnsi="Times New Roman" w:cs="Times New Roman"/>
          <w:b/>
        </w:rPr>
        <w:t>03</w:t>
      </w:r>
      <w:r>
        <w:rPr>
          <w:rFonts w:ascii="Times New Roman" w:hAnsi="Times New Roman" w:cs="Times New Roman"/>
          <w:b/>
        </w:rPr>
        <w:t xml:space="preserve"> .</w:t>
      </w:r>
      <w:r w:rsidRPr="008A73FD">
        <w:rPr>
          <w:rFonts w:ascii="Times New Roman" w:hAnsi="Times New Roman" w:cs="Times New Roman"/>
          <w:b/>
        </w:rPr>
        <w:t>0</w:t>
      </w:r>
      <w:r w:rsidR="00774988">
        <w:rPr>
          <w:rFonts w:ascii="Times New Roman" w:hAnsi="Times New Roman" w:cs="Times New Roman"/>
          <w:b/>
        </w:rPr>
        <w:t>9</w:t>
      </w:r>
      <w:r w:rsidRPr="008A73FD">
        <w:rPr>
          <w:rFonts w:ascii="Times New Roman" w:hAnsi="Times New Roman" w:cs="Times New Roman"/>
          <w:b/>
        </w:rPr>
        <w:t>.201</w:t>
      </w:r>
      <w:r>
        <w:rPr>
          <w:rFonts w:ascii="Times New Roman" w:hAnsi="Times New Roman" w:cs="Times New Roman"/>
          <w:b/>
        </w:rPr>
        <w:t>3</w:t>
      </w:r>
      <w:r w:rsidRPr="008A73FD">
        <w:rPr>
          <w:rFonts w:ascii="Times New Roman" w:hAnsi="Times New Roman" w:cs="Times New Roman"/>
          <w:b/>
        </w:rPr>
        <w:t xml:space="preserve"> till 2:00 PM</w:t>
      </w:r>
    </w:p>
    <w:p w:rsidR="004544C0" w:rsidRPr="008A73FD" w:rsidRDefault="004544C0" w:rsidP="004544C0">
      <w:pPr>
        <w:jc w:val="both"/>
        <w:rPr>
          <w:rFonts w:ascii="Times New Roman" w:hAnsi="Times New Roman" w:cs="Times New Roman"/>
        </w:rPr>
      </w:pPr>
      <w:r w:rsidRPr="008A73FD">
        <w:rPr>
          <w:rFonts w:ascii="Times New Roman" w:hAnsi="Times New Roman" w:cs="Times New Roman"/>
          <w:b/>
        </w:rPr>
        <w:t>Date of opening of Technical Bids</w:t>
      </w:r>
      <w:r w:rsidRPr="008A73FD">
        <w:rPr>
          <w:rFonts w:ascii="Times New Roman" w:hAnsi="Times New Roman" w:cs="Times New Roman"/>
          <w:b/>
        </w:rPr>
        <w:tab/>
      </w:r>
      <w:r w:rsidRPr="008A73FD">
        <w:rPr>
          <w:rFonts w:ascii="Times New Roman" w:hAnsi="Times New Roman" w:cs="Times New Roman"/>
          <w:b/>
        </w:rPr>
        <w:tab/>
      </w:r>
      <w:r w:rsidRPr="008A73FD">
        <w:rPr>
          <w:rFonts w:ascii="Times New Roman" w:hAnsi="Times New Roman" w:cs="Times New Roman"/>
          <w:b/>
        </w:rPr>
        <w:tab/>
      </w:r>
      <w:r w:rsidRPr="008A73FD">
        <w:rPr>
          <w:rFonts w:ascii="Times New Roman" w:hAnsi="Times New Roman" w:cs="Times New Roman"/>
          <w:b/>
        </w:rPr>
        <w:tab/>
        <w:t>:</w:t>
      </w:r>
      <w:r w:rsidRPr="008A73FD">
        <w:rPr>
          <w:rFonts w:ascii="Times New Roman" w:hAnsi="Times New Roman" w:cs="Times New Roman"/>
          <w:b/>
        </w:rPr>
        <w:tab/>
      </w:r>
      <w:r>
        <w:rPr>
          <w:rFonts w:ascii="Times New Roman" w:hAnsi="Times New Roman" w:cs="Times New Roman"/>
          <w:b/>
        </w:rPr>
        <w:t xml:space="preserve">   </w:t>
      </w:r>
      <w:r w:rsidR="00774988">
        <w:rPr>
          <w:rFonts w:ascii="Times New Roman" w:hAnsi="Times New Roman" w:cs="Times New Roman"/>
          <w:b/>
        </w:rPr>
        <w:t>03</w:t>
      </w:r>
      <w:r w:rsidRPr="008A73FD">
        <w:rPr>
          <w:rFonts w:ascii="Times New Roman" w:hAnsi="Times New Roman" w:cs="Times New Roman"/>
          <w:b/>
        </w:rPr>
        <w:t>.0</w:t>
      </w:r>
      <w:r w:rsidR="00774988">
        <w:rPr>
          <w:rFonts w:ascii="Times New Roman" w:hAnsi="Times New Roman" w:cs="Times New Roman"/>
          <w:b/>
        </w:rPr>
        <w:t>9</w:t>
      </w:r>
      <w:r w:rsidRPr="008A73FD">
        <w:rPr>
          <w:rFonts w:ascii="Times New Roman" w:hAnsi="Times New Roman" w:cs="Times New Roman"/>
          <w:b/>
        </w:rPr>
        <w:t>.201</w:t>
      </w:r>
      <w:r>
        <w:rPr>
          <w:rFonts w:ascii="Times New Roman" w:hAnsi="Times New Roman" w:cs="Times New Roman"/>
          <w:b/>
        </w:rPr>
        <w:t xml:space="preserve">3 </w:t>
      </w:r>
      <w:proofErr w:type="gramStart"/>
      <w:r>
        <w:rPr>
          <w:rFonts w:ascii="Times New Roman" w:hAnsi="Times New Roman" w:cs="Times New Roman"/>
          <w:b/>
        </w:rPr>
        <w:t xml:space="preserve">at </w:t>
      </w:r>
      <w:r w:rsidRPr="008A73FD">
        <w:rPr>
          <w:rFonts w:ascii="Times New Roman" w:hAnsi="Times New Roman" w:cs="Times New Roman"/>
          <w:b/>
        </w:rPr>
        <w:t xml:space="preserve"> 3:00</w:t>
      </w:r>
      <w:proofErr w:type="gramEnd"/>
      <w:r w:rsidRPr="008A73FD">
        <w:rPr>
          <w:rFonts w:ascii="Times New Roman" w:hAnsi="Times New Roman" w:cs="Times New Roman"/>
          <w:b/>
        </w:rPr>
        <w:t xml:space="preserve"> PM</w:t>
      </w:r>
    </w:p>
    <w:p w:rsidR="004544C0" w:rsidRPr="00774988" w:rsidRDefault="004544C0" w:rsidP="004544C0">
      <w:pPr>
        <w:spacing w:line="360" w:lineRule="auto"/>
        <w:rPr>
          <w:rFonts w:ascii="Times New Roman" w:hAnsi="Times New Roman" w:cs="Times New Roman"/>
          <w:b/>
          <w:u w:val="single"/>
        </w:rPr>
      </w:pPr>
      <w:r w:rsidRPr="00774988">
        <w:rPr>
          <w:rFonts w:ascii="Times New Roman" w:hAnsi="Times New Roman" w:cs="Times New Roman"/>
          <w:b/>
          <w:u w:val="single"/>
        </w:rPr>
        <w:t xml:space="preserve">Terms &amp; Conditions </w:t>
      </w:r>
    </w:p>
    <w:p w:rsidR="004544C0" w:rsidRPr="00045AAE" w:rsidRDefault="004544C0" w:rsidP="004544C0">
      <w:pPr>
        <w:pStyle w:val="ListParagraph"/>
        <w:numPr>
          <w:ilvl w:val="0"/>
          <w:numId w:val="4"/>
        </w:numPr>
        <w:spacing w:line="360" w:lineRule="auto"/>
        <w:jc w:val="both"/>
        <w:rPr>
          <w:rFonts w:ascii="Times New Roman" w:hAnsi="Times New Roman" w:cs="Times New Roman"/>
        </w:rPr>
      </w:pPr>
      <w:r w:rsidRPr="00045AAE">
        <w:rPr>
          <w:rFonts w:ascii="Times New Roman" w:hAnsi="Times New Roman" w:cs="Times New Roman"/>
        </w:rPr>
        <w:t xml:space="preserve">The offer shall be submitted in two parts </w:t>
      </w:r>
      <w:proofErr w:type="spellStart"/>
      <w:r w:rsidRPr="00045AAE">
        <w:rPr>
          <w:rFonts w:ascii="Times New Roman" w:hAnsi="Times New Roman" w:cs="Times New Roman"/>
        </w:rPr>
        <w:t>viz</w:t>
      </w:r>
      <w:proofErr w:type="spellEnd"/>
      <w:r w:rsidRPr="00045AAE">
        <w:rPr>
          <w:rFonts w:ascii="Times New Roman" w:hAnsi="Times New Roman" w:cs="Times New Roman"/>
        </w:rPr>
        <w:t xml:space="preserve">: </w:t>
      </w:r>
    </w:p>
    <w:p w:rsidR="004544C0" w:rsidRPr="0065463C" w:rsidRDefault="004544C0" w:rsidP="004544C0">
      <w:pPr>
        <w:pStyle w:val="ListParagraph"/>
        <w:numPr>
          <w:ilvl w:val="0"/>
          <w:numId w:val="2"/>
        </w:numPr>
        <w:spacing w:line="360" w:lineRule="auto"/>
        <w:jc w:val="both"/>
        <w:rPr>
          <w:rFonts w:ascii="Times New Roman" w:hAnsi="Times New Roman" w:cs="Times New Roman"/>
        </w:rPr>
      </w:pPr>
      <w:r w:rsidRPr="0065463C">
        <w:rPr>
          <w:rFonts w:ascii="Times New Roman" w:hAnsi="Times New Roman" w:cs="Times New Roman"/>
        </w:rPr>
        <w:t>Technical Bid and</w:t>
      </w:r>
    </w:p>
    <w:p w:rsidR="004544C0" w:rsidRPr="008A73FD" w:rsidRDefault="004544C0" w:rsidP="004544C0">
      <w:pPr>
        <w:pStyle w:val="ListParagraph"/>
        <w:numPr>
          <w:ilvl w:val="0"/>
          <w:numId w:val="2"/>
        </w:numPr>
        <w:spacing w:line="360" w:lineRule="auto"/>
        <w:jc w:val="both"/>
        <w:rPr>
          <w:rFonts w:ascii="Times New Roman" w:hAnsi="Times New Roman" w:cs="Times New Roman"/>
        </w:rPr>
      </w:pPr>
      <w:r w:rsidRPr="008A73FD">
        <w:rPr>
          <w:rFonts w:ascii="Times New Roman" w:hAnsi="Times New Roman" w:cs="Times New Roman"/>
        </w:rPr>
        <w:t>Financial Bid</w:t>
      </w:r>
    </w:p>
    <w:p w:rsidR="004544C0" w:rsidRPr="0065463C" w:rsidRDefault="004544C0" w:rsidP="004544C0">
      <w:pPr>
        <w:pStyle w:val="ListParagraph"/>
        <w:numPr>
          <w:ilvl w:val="0"/>
          <w:numId w:val="1"/>
        </w:numPr>
        <w:spacing w:line="360" w:lineRule="auto"/>
        <w:jc w:val="both"/>
        <w:rPr>
          <w:rFonts w:ascii="Times New Roman" w:hAnsi="Times New Roman" w:cs="Times New Roman"/>
        </w:rPr>
      </w:pPr>
      <w:r w:rsidRPr="0065463C">
        <w:rPr>
          <w:rFonts w:ascii="Times New Roman" w:hAnsi="Times New Roman" w:cs="Times New Roman"/>
          <w:b/>
        </w:rPr>
        <w:t>Technical Bid</w:t>
      </w:r>
      <w:r w:rsidRPr="0065463C">
        <w:rPr>
          <w:rFonts w:ascii="Times New Roman" w:hAnsi="Times New Roman" w:cs="Times New Roman"/>
        </w:rPr>
        <w:t xml:space="preserve"> shall </w:t>
      </w:r>
      <w:r>
        <w:rPr>
          <w:rFonts w:ascii="Times New Roman" w:hAnsi="Times New Roman" w:cs="Times New Roman"/>
        </w:rPr>
        <w:t xml:space="preserve">be made </w:t>
      </w:r>
      <w:r w:rsidRPr="0065463C">
        <w:rPr>
          <w:rFonts w:ascii="Times New Roman" w:hAnsi="Times New Roman" w:cs="Times New Roman"/>
        </w:rPr>
        <w:t xml:space="preserve">in the form </w:t>
      </w:r>
      <w:r>
        <w:rPr>
          <w:rFonts w:ascii="Times New Roman" w:hAnsi="Times New Roman" w:cs="Times New Roman"/>
        </w:rPr>
        <w:t>as per</w:t>
      </w:r>
      <w:r w:rsidRPr="0065463C">
        <w:rPr>
          <w:rFonts w:ascii="Times New Roman" w:hAnsi="Times New Roman" w:cs="Times New Roman"/>
        </w:rPr>
        <w:t xml:space="preserve"> Annexure-A. The technical bid should not have any financial details. It should accompany earnest money in the form of Bank draft. Bids without EMD w</w:t>
      </w:r>
      <w:r w:rsidR="00AE7AC6">
        <w:rPr>
          <w:rFonts w:ascii="Times New Roman" w:hAnsi="Times New Roman" w:cs="Times New Roman"/>
        </w:rPr>
        <w:t>ill</w:t>
      </w:r>
      <w:r w:rsidRPr="0065463C">
        <w:rPr>
          <w:rFonts w:ascii="Times New Roman" w:hAnsi="Times New Roman" w:cs="Times New Roman"/>
        </w:rPr>
        <w:t xml:space="preserve"> be rejected outright. </w:t>
      </w:r>
      <w:r>
        <w:rPr>
          <w:rFonts w:ascii="Times New Roman" w:hAnsi="Times New Roman" w:cs="Times New Roman"/>
        </w:rPr>
        <w:t>The technical bid shall be kept in a sealed cover superscripting tender no. ---- (Technical Bid -Annual Report 201</w:t>
      </w:r>
      <w:r w:rsidR="00645EE7">
        <w:rPr>
          <w:rFonts w:ascii="Times New Roman" w:hAnsi="Times New Roman" w:cs="Times New Roman"/>
        </w:rPr>
        <w:t>2</w:t>
      </w:r>
      <w:r>
        <w:rPr>
          <w:rFonts w:ascii="Times New Roman" w:hAnsi="Times New Roman" w:cs="Times New Roman"/>
        </w:rPr>
        <w:t>-1</w:t>
      </w:r>
      <w:r w:rsidR="00645EE7">
        <w:rPr>
          <w:rFonts w:ascii="Times New Roman" w:hAnsi="Times New Roman" w:cs="Times New Roman"/>
        </w:rPr>
        <w:t>3</w:t>
      </w:r>
      <w:r>
        <w:rPr>
          <w:rFonts w:ascii="Times New Roman" w:hAnsi="Times New Roman" w:cs="Times New Roman"/>
        </w:rPr>
        <w:t>).</w:t>
      </w:r>
    </w:p>
    <w:p w:rsidR="004544C0" w:rsidRDefault="004544C0" w:rsidP="004544C0">
      <w:pPr>
        <w:pStyle w:val="ListParagraph"/>
        <w:numPr>
          <w:ilvl w:val="0"/>
          <w:numId w:val="1"/>
        </w:numPr>
        <w:spacing w:line="360" w:lineRule="auto"/>
        <w:jc w:val="both"/>
        <w:rPr>
          <w:rFonts w:ascii="Times New Roman" w:hAnsi="Times New Roman" w:cs="Times New Roman"/>
        </w:rPr>
      </w:pPr>
      <w:r w:rsidRPr="00DF0432">
        <w:rPr>
          <w:rFonts w:ascii="Times New Roman" w:hAnsi="Times New Roman" w:cs="Times New Roman"/>
          <w:b/>
        </w:rPr>
        <w:lastRenderedPageBreak/>
        <w:t>Financial Bid</w:t>
      </w:r>
      <w:r>
        <w:rPr>
          <w:rFonts w:ascii="Times New Roman" w:hAnsi="Times New Roman" w:cs="Times New Roman"/>
        </w:rPr>
        <w:t xml:space="preserve"> shall be made in the form as per Annexure-B. The financial bid shall be kept in a sealed cover superscripting tender no. - (Financial Bid-Annual Report 201</w:t>
      </w:r>
      <w:r w:rsidR="00645EE7">
        <w:rPr>
          <w:rFonts w:ascii="Times New Roman" w:hAnsi="Times New Roman" w:cs="Times New Roman"/>
        </w:rPr>
        <w:t>2</w:t>
      </w:r>
      <w:r>
        <w:rPr>
          <w:rFonts w:ascii="Times New Roman" w:hAnsi="Times New Roman" w:cs="Times New Roman"/>
        </w:rPr>
        <w:t>-1</w:t>
      </w:r>
      <w:r w:rsidR="00645EE7">
        <w:rPr>
          <w:rFonts w:ascii="Times New Roman" w:hAnsi="Times New Roman" w:cs="Times New Roman"/>
        </w:rPr>
        <w:t>3</w:t>
      </w:r>
      <w:r>
        <w:rPr>
          <w:rFonts w:ascii="Times New Roman" w:hAnsi="Times New Roman" w:cs="Times New Roman"/>
        </w:rPr>
        <w:t>).</w:t>
      </w:r>
    </w:p>
    <w:p w:rsidR="004544C0" w:rsidRPr="000E17C5"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Both the sealed covers shall be put in another sealed cover superscripting tender no. -- &amp; due date and addressed to </w:t>
      </w:r>
      <w:proofErr w:type="gramStart"/>
      <w:r>
        <w:rPr>
          <w:rFonts w:ascii="Times New Roman" w:hAnsi="Times New Roman" w:cs="Times New Roman"/>
        </w:rPr>
        <w:t>“ The</w:t>
      </w:r>
      <w:proofErr w:type="gramEnd"/>
      <w:r>
        <w:rPr>
          <w:rFonts w:ascii="Times New Roman" w:hAnsi="Times New Roman" w:cs="Times New Roman"/>
        </w:rPr>
        <w:t xml:space="preserve"> Registrar, IISER-TVM”. </w:t>
      </w:r>
    </w:p>
    <w:p w:rsidR="004544C0" w:rsidRPr="000E17C5"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b/>
        </w:rPr>
        <w:t>The sealed covers may be dropped in the tender box kept in the Admi</w:t>
      </w:r>
      <w:r w:rsidR="00645EE7">
        <w:rPr>
          <w:rFonts w:ascii="Times New Roman" w:hAnsi="Times New Roman" w:cs="Times New Roman"/>
          <w:b/>
        </w:rPr>
        <w:t xml:space="preserve">nistration Section </w:t>
      </w:r>
      <w:r>
        <w:rPr>
          <w:rFonts w:ascii="Times New Roman" w:hAnsi="Times New Roman" w:cs="Times New Roman"/>
          <w:b/>
        </w:rPr>
        <w:t>at Second Floor, IISER-TVM</w:t>
      </w:r>
      <w:r w:rsidR="00645EE7">
        <w:rPr>
          <w:rFonts w:ascii="Times New Roman" w:hAnsi="Times New Roman" w:cs="Times New Roman"/>
          <w:b/>
        </w:rPr>
        <w:t>-Annex</w:t>
      </w:r>
      <w:r>
        <w:rPr>
          <w:rFonts w:ascii="Times New Roman" w:hAnsi="Times New Roman" w:cs="Times New Roman"/>
          <w:b/>
        </w:rPr>
        <w:t xml:space="preserve"> until 2:00 PM by </w:t>
      </w:r>
      <w:r w:rsidR="00774988">
        <w:rPr>
          <w:rFonts w:ascii="Times New Roman" w:hAnsi="Times New Roman" w:cs="Times New Roman"/>
          <w:b/>
        </w:rPr>
        <w:t>03</w:t>
      </w:r>
      <w:r w:rsidR="00645EE7">
        <w:rPr>
          <w:rFonts w:ascii="Times New Roman" w:hAnsi="Times New Roman" w:cs="Times New Roman"/>
          <w:b/>
        </w:rPr>
        <w:t>.0</w:t>
      </w:r>
      <w:r w:rsidR="00774988">
        <w:rPr>
          <w:rFonts w:ascii="Times New Roman" w:hAnsi="Times New Roman" w:cs="Times New Roman"/>
          <w:b/>
        </w:rPr>
        <w:t>9</w:t>
      </w:r>
      <w:r>
        <w:rPr>
          <w:rFonts w:ascii="Times New Roman" w:hAnsi="Times New Roman" w:cs="Times New Roman"/>
          <w:b/>
        </w:rPr>
        <w:t>.201</w:t>
      </w:r>
      <w:r w:rsidR="00645EE7">
        <w:rPr>
          <w:rFonts w:ascii="Times New Roman" w:hAnsi="Times New Roman" w:cs="Times New Roman"/>
          <w:b/>
        </w:rPr>
        <w:t>3</w:t>
      </w:r>
      <w:r>
        <w:rPr>
          <w:rFonts w:ascii="Times New Roman" w:hAnsi="Times New Roman" w:cs="Times New Roman"/>
          <w:b/>
        </w:rPr>
        <w:t>.</w:t>
      </w:r>
    </w:p>
    <w:p w:rsidR="004544C0" w:rsidRPr="000E17C5" w:rsidRDefault="004544C0" w:rsidP="004544C0">
      <w:pPr>
        <w:pStyle w:val="ListParagraph"/>
        <w:numPr>
          <w:ilvl w:val="0"/>
          <w:numId w:val="4"/>
        </w:numPr>
        <w:spacing w:line="360" w:lineRule="auto"/>
        <w:jc w:val="both"/>
        <w:rPr>
          <w:rFonts w:ascii="Times New Roman" w:hAnsi="Times New Roman" w:cs="Times New Roman"/>
        </w:rPr>
      </w:pPr>
      <w:r w:rsidRPr="000E17C5">
        <w:rPr>
          <w:rFonts w:ascii="Times New Roman" w:hAnsi="Times New Roman" w:cs="Times New Roman"/>
        </w:rPr>
        <w:t>The sealed cover containing technical bids will be opened on the same day (</w:t>
      </w:r>
      <w:r w:rsidR="00774988">
        <w:rPr>
          <w:rFonts w:ascii="Times New Roman" w:hAnsi="Times New Roman" w:cs="Times New Roman"/>
        </w:rPr>
        <w:t>03</w:t>
      </w:r>
      <w:r w:rsidR="00645EE7">
        <w:rPr>
          <w:rFonts w:ascii="Times New Roman" w:hAnsi="Times New Roman" w:cs="Times New Roman"/>
        </w:rPr>
        <w:t>.0</w:t>
      </w:r>
      <w:r w:rsidR="00774988">
        <w:rPr>
          <w:rFonts w:ascii="Times New Roman" w:hAnsi="Times New Roman" w:cs="Times New Roman"/>
        </w:rPr>
        <w:t>9</w:t>
      </w:r>
      <w:r w:rsidRPr="000E17C5">
        <w:rPr>
          <w:rFonts w:ascii="Times New Roman" w:hAnsi="Times New Roman" w:cs="Times New Roman"/>
        </w:rPr>
        <w:t>.201</w:t>
      </w:r>
      <w:r w:rsidR="00645EE7">
        <w:rPr>
          <w:rFonts w:ascii="Times New Roman" w:hAnsi="Times New Roman" w:cs="Times New Roman"/>
        </w:rPr>
        <w:t>3</w:t>
      </w:r>
      <w:r w:rsidRPr="000E17C5">
        <w:rPr>
          <w:rFonts w:ascii="Times New Roman" w:hAnsi="Times New Roman" w:cs="Times New Roman"/>
        </w:rPr>
        <w:t xml:space="preserve">) at 3:00 PM. </w:t>
      </w:r>
      <w:r w:rsidR="00774988">
        <w:rPr>
          <w:rFonts w:ascii="Times New Roman" w:hAnsi="Times New Roman" w:cs="Times New Roman"/>
        </w:rPr>
        <w:t>If you are i</w:t>
      </w:r>
      <w:r w:rsidRPr="000E17C5">
        <w:rPr>
          <w:rFonts w:ascii="Times New Roman" w:hAnsi="Times New Roman" w:cs="Times New Roman"/>
        </w:rPr>
        <w:t xml:space="preserve">nterested to </w:t>
      </w:r>
      <w:r w:rsidR="00AE1F25">
        <w:rPr>
          <w:rFonts w:ascii="Times New Roman" w:hAnsi="Times New Roman" w:cs="Times New Roman"/>
        </w:rPr>
        <w:t>attend</w:t>
      </w:r>
      <w:r w:rsidRPr="000E17C5">
        <w:rPr>
          <w:rFonts w:ascii="Times New Roman" w:hAnsi="Times New Roman" w:cs="Times New Roman"/>
        </w:rPr>
        <w:t xml:space="preserve"> or depute </w:t>
      </w:r>
      <w:r w:rsidR="00774988">
        <w:rPr>
          <w:rFonts w:ascii="Times New Roman" w:hAnsi="Times New Roman" w:cs="Times New Roman"/>
        </w:rPr>
        <w:t>your</w:t>
      </w:r>
      <w:r w:rsidRPr="000E17C5">
        <w:rPr>
          <w:rFonts w:ascii="Times New Roman" w:hAnsi="Times New Roman" w:cs="Times New Roman"/>
        </w:rPr>
        <w:t xml:space="preserve"> representative (only one)</w:t>
      </w:r>
      <w:r w:rsidR="00AE1F25">
        <w:rPr>
          <w:rFonts w:ascii="Times New Roman" w:hAnsi="Times New Roman" w:cs="Times New Roman"/>
        </w:rPr>
        <w:t xml:space="preserve"> for tender opening,</w:t>
      </w:r>
      <w:r w:rsidRPr="000E17C5">
        <w:rPr>
          <w:rFonts w:ascii="Times New Roman" w:hAnsi="Times New Roman" w:cs="Times New Roman"/>
        </w:rPr>
        <w:t xml:space="preserve"> their details </w:t>
      </w:r>
      <w:r w:rsidR="00774988">
        <w:rPr>
          <w:rFonts w:ascii="Times New Roman" w:hAnsi="Times New Roman" w:cs="Times New Roman"/>
        </w:rPr>
        <w:t xml:space="preserve">are to be submitted </w:t>
      </w:r>
      <w:r w:rsidRPr="000E17C5">
        <w:rPr>
          <w:rFonts w:ascii="Times New Roman" w:hAnsi="Times New Roman" w:cs="Times New Roman"/>
        </w:rPr>
        <w:t>in company’s letter head, at the time of opening of bids.</w:t>
      </w:r>
    </w:p>
    <w:p w:rsidR="004544C0" w:rsidRPr="00985BB3"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Technical scrutiny will be done based on the samples provided</w:t>
      </w:r>
      <w:r w:rsidR="00AE1F25">
        <w:rPr>
          <w:rFonts w:ascii="Times New Roman" w:hAnsi="Times New Roman" w:cs="Times New Roman"/>
        </w:rPr>
        <w:t xml:space="preserve">, </w:t>
      </w:r>
      <w:r w:rsidR="00645EE7">
        <w:rPr>
          <w:rFonts w:ascii="Times New Roman" w:hAnsi="Times New Roman" w:cs="Times New Roman"/>
        </w:rPr>
        <w:t>experience</w:t>
      </w:r>
      <w:r w:rsidR="00AE1F25">
        <w:rPr>
          <w:rFonts w:ascii="Times New Roman" w:hAnsi="Times New Roman" w:cs="Times New Roman"/>
        </w:rPr>
        <w:t xml:space="preserve"> and</w:t>
      </w:r>
      <w:r w:rsidR="00645EE7">
        <w:rPr>
          <w:rFonts w:ascii="Times New Roman" w:hAnsi="Times New Roman" w:cs="Times New Roman"/>
        </w:rPr>
        <w:t xml:space="preserve"> quality of the sample papers etc., </w:t>
      </w:r>
      <w:r>
        <w:rPr>
          <w:rFonts w:ascii="Times New Roman" w:hAnsi="Times New Roman" w:cs="Times New Roman"/>
        </w:rPr>
        <w:t xml:space="preserve">along with the bids. Financial bids of technically suitable bidders will only be opened. Separate intimation </w:t>
      </w:r>
      <w:r w:rsidR="00852B71">
        <w:rPr>
          <w:rFonts w:ascii="Times New Roman" w:hAnsi="Times New Roman" w:cs="Times New Roman"/>
        </w:rPr>
        <w:t>will be given to you, in case you are technically qualified</w:t>
      </w:r>
      <w:r>
        <w:rPr>
          <w:rFonts w:ascii="Times New Roman" w:hAnsi="Times New Roman" w:cs="Times New Roman"/>
        </w:rPr>
        <w:t>.</w:t>
      </w:r>
    </w:p>
    <w:p w:rsidR="004544C0" w:rsidRDefault="004544C0" w:rsidP="004544C0">
      <w:pPr>
        <w:pStyle w:val="ListParagraph"/>
        <w:numPr>
          <w:ilvl w:val="0"/>
          <w:numId w:val="4"/>
        </w:numPr>
        <w:spacing w:line="360" w:lineRule="auto"/>
        <w:jc w:val="both"/>
        <w:rPr>
          <w:rFonts w:ascii="Times New Roman" w:hAnsi="Times New Roman" w:cs="Times New Roman"/>
        </w:rPr>
      </w:pPr>
      <w:r w:rsidRPr="004016C1">
        <w:rPr>
          <w:rFonts w:ascii="Times New Roman" w:hAnsi="Times New Roman" w:cs="Times New Roman"/>
        </w:rPr>
        <w:t xml:space="preserve">Contract for printing of Annual Report shall be awarded on the technically suitable lowest bidder in the normal course. </w:t>
      </w:r>
    </w:p>
    <w:p w:rsidR="004544C0" w:rsidRPr="004016C1" w:rsidRDefault="004544C0" w:rsidP="004544C0">
      <w:pPr>
        <w:pStyle w:val="ListParagraph"/>
        <w:numPr>
          <w:ilvl w:val="0"/>
          <w:numId w:val="4"/>
        </w:numPr>
        <w:spacing w:line="360" w:lineRule="auto"/>
        <w:jc w:val="both"/>
        <w:rPr>
          <w:rFonts w:ascii="Times New Roman" w:hAnsi="Times New Roman" w:cs="Times New Roman"/>
        </w:rPr>
      </w:pPr>
      <w:r w:rsidRPr="004016C1">
        <w:rPr>
          <w:rFonts w:ascii="Times New Roman" w:hAnsi="Times New Roman" w:cs="Times New Roman"/>
        </w:rPr>
        <w:t>EMD may be forfeited in case the techn</w:t>
      </w:r>
      <w:r w:rsidR="00645EE7">
        <w:rPr>
          <w:rFonts w:ascii="Times New Roman" w:hAnsi="Times New Roman" w:cs="Times New Roman"/>
        </w:rPr>
        <w:t>ically lowest bidder refuses</w:t>
      </w:r>
      <w:r w:rsidRPr="004016C1">
        <w:rPr>
          <w:rFonts w:ascii="Times New Roman" w:hAnsi="Times New Roman" w:cs="Times New Roman"/>
        </w:rPr>
        <w:t xml:space="preserve"> to accept the order.</w:t>
      </w:r>
    </w:p>
    <w:p w:rsidR="004544C0" w:rsidRPr="00645EE7" w:rsidRDefault="004544C0" w:rsidP="00645EE7">
      <w:pPr>
        <w:pStyle w:val="ListParagraph"/>
        <w:numPr>
          <w:ilvl w:val="0"/>
          <w:numId w:val="4"/>
        </w:numPr>
        <w:spacing w:line="360" w:lineRule="auto"/>
        <w:jc w:val="both"/>
        <w:rPr>
          <w:rFonts w:ascii="Times New Roman" w:hAnsi="Times New Roman" w:cs="Times New Roman"/>
        </w:rPr>
      </w:pPr>
      <w:r w:rsidRPr="00645EE7">
        <w:rPr>
          <w:rFonts w:ascii="Times New Roman" w:hAnsi="Times New Roman" w:cs="Times New Roman"/>
        </w:rPr>
        <w:t xml:space="preserve">Normally softcopy of English </w:t>
      </w:r>
      <w:r w:rsidR="007A05D3">
        <w:rPr>
          <w:rFonts w:ascii="Times New Roman" w:hAnsi="Times New Roman" w:cs="Times New Roman"/>
        </w:rPr>
        <w:t xml:space="preserve">and Hindi </w:t>
      </w:r>
      <w:r w:rsidRPr="00645EE7">
        <w:rPr>
          <w:rFonts w:ascii="Times New Roman" w:hAnsi="Times New Roman" w:cs="Times New Roman"/>
        </w:rPr>
        <w:t>report</w:t>
      </w:r>
      <w:r w:rsidR="007A05D3">
        <w:rPr>
          <w:rFonts w:ascii="Times New Roman" w:hAnsi="Times New Roman" w:cs="Times New Roman"/>
        </w:rPr>
        <w:t>s</w:t>
      </w:r>
      <w:r w:rsidRPr="00645EE7">
        <w:rPr>
          <w:rFonts w:ascii="Times New Roman" w:hAnsi="Times New Roman" w:cs="Times New Roman"/>
        </w:rPr>
        <w:t xml:space="preserve"> in </w:t>
      </w:r>
      <w:r w:rsidRPr="00645EE7">
        <w:rPr>
          <w:rFonts w:ascii="Times New Roman" w:hAnsi="Times New Roman" w:cs="Times New Roman"/>
          <w:b/>
        </w:rPr>
        <w:t>MS Office format (MS Word/MS Excel)</w:t>
      </w:r>
      <w:r w:rsidRPr="00645EE7">
        <w:rPr>
          <w:rFonts w:ascii="Times New Roman" w:hAnsi="Times New Roman" w:cs="Times New Roman"/>
        </w:rPr>
        <w:t xml:space="preserve"> will be provided to the printer. Printer shall arrange the reformatting of matter in the pri</w:t>
      </w:r>
      <w:r w:rsidR="007A05D3">
        <w:rPr>
          <w:rFonts w:ascii="Times New Roman" w:hAnsi="Times New Roman" w:cs="Times New Roman"/>
        </w:rPr>
        <w:t>nting format</w:t>
      </w:r>
      <w:r w:rsidRPr="00645EE7">
        <w:rPr>
          <w:rFonts w:ascii="Times New Roman" w:hAnsi="Times New Roman" w:cs="Times New Roman"/>
        </w:rPr>
        <w:t>.</w:t>
      </w:r>
    </w:p>
    <w:p w:rsidR="004544C0" w:rsidRPr="00985BB3" w:rsidRDefault="004544C0" w:rsidP="004544C0">
      <w:pPr>
        <w:pStyle w:val="ListParagraph"/>
        <w:numPr>
          <w:ilvl w:val="0"/>
          <w:numId w:val="4"/>
        </w:numPr>
        <w:spacing w:line="360" w:lineRule="auto"/>
        <w:jc w:val="both"/>
        <w:rPr>
          <w:rFonts w:ascii="Times New Roman" w:hAnsi="Times New Roman" w:cs="Times New Roman"/>
        </w:rPr>
      </w:pPr>
      <w:r w:rsidRPr="004016C1">
        <w:rPr>
          <w:rFonts w:ascii="Times New Roman" w:hAnsi="Times New Roman" w:cs="Times New Roman"/>
          <w:b/>
        </w:rPr>
        <w:t>Proofs:</w:t>
      </w:r>
      <w:r w:rsidRPr="00985BB3">
        <w:rPr>
          <w:rFonts w:ascii="Times New Roman" w:hAnsi="Times New Roman" w:cs="Times New Roman"/>
        </w:rPr>
        <w:t xml:space="preserve">Successful tenderer should prepare a proof copy </w:t>
      </w:r>
      <w:r>
        <w:rPr>
          <w:rFonts w:ascii="Times New Roman" w:hAnsi="Times New Roman" w:cs="Times New Roman"/>
        </w:rPr>
        <w:t xml:space="preserve">in case the content </w:t>
      </w:r>
      <w:r w:rsidR="00645EE7">
        <w:rPr>
          <w:rFonts w:ascii="Times New Roman" w:hAnsi="Times New Roman" w:cs="Times New Roman"/>
        </w:rPr>
        <w:t>within 4 days</w:t>
      </w:r>
      <w:r>
        <w:rPr>
          <w:rFonts w:ascii="Times New Roman" w:hAnsi="Times New Roman" w:cs="Times New Roman"/>
        </w:rPr>
        <w:t xml:space="preserve"> in bilingual form </w:t>
      </w:r>
      <w:r w:rsidRPr="00985BB3">
        <w:rPr>
          <w:rFonts w:ascii="Times New Roman" w:hAnsi="Times New Roman" w:cs="Times New Roman"/>
        </w:rPr>
        <w:t>for verification purposes.</w:t>
      </w:r>
      <w:r w:rsidR="00645EE7">
        <w:rPr>
          <w:rFonts w:ascii="Times New Roman" w:hAnsi="Times New Roman" w:cs="Times New Roman"/>
        </w:rPr>
        <w:t>The corrections /modifications should be done in 2 days.</w:t>
      </w:r>
      <w:r>
        <w:rPr>
          <w:rFonts w:ascii="Times New Roman" w:hAnsi="Times New Roman" w:cs="Times New Roman"/>
        </w:rPr>
        <w:t xml:space="preserve"> IISER-TVM reserves the right to change the layout, addition/deletions in the text/photographs before accepting for making final prints of reports.</w:t>
      </w:r>
    </w:p>
    <w:p w:rsidR="004544C0" w:rsidRDefault="004544C0" w:rsidP="004544C0">
      <w:pPr>
        <w:pStyle w:val="ListParagraph"/>
        <w:numPr>
          <w:ilvl w:val="0"/>
          <w:numId w:val="4"/>
        </w:numPr>
        <w:spacing w:line="360" w:lineRule="auto"/>
        <w:jc w:val="both"/>
        <w:rPr>
          <w:rFonts w:ascii="Times New Roman" w:hAnsi="Times New Roman" w:cs="Times New Roman"/>
        </w:rPr>
      </w:pPr>
      <w:r w:rsidRPr="000E17C5">
        <w:rPr>
          <w:rFonts w:ascii="Times New Roman" w:hAnsi="Times New Roman" w:cs="Times New Roman"/>
        </w:rPr>
        <w:t xml:space="preserve">Bulk printing should be made only after obtaining confirmation from the authorized personnel of IISER-TVM in the approved proof. </w:t>
      </w:r>
    </w:p>
    <w:p w:rsidR="004544C0" w:rsidRPr="000E17C5" w:rsidRDefault="004544C0" w:rsidP="004544C0">
      <w:pPr>
        <w:pStyle w:val="ListParagraph"/>
        <w:numPr>
          <w:ilvl w:val="0"/>
          <w:numId w:val="4"/>
        </w:numPr>
        <w:spacing w:line="360" w:lineRule="auto"/>
        <w:jc w:val="both"/>
        <w:rPr>
          <w:rFonts w:ascii="Times New Roman" w:hAnsi="Times New Roman" w:cs="Times New Roman"/>
        </w:rPr>
      </w:pPr>
      <w:r w:rsidRPr="000E17C5">
        <w:rPr>
          <w:rFonts w:ascii="Times New Roman" w:hAnsi="Times New Roman" w:cs="Times New Roman"/>
        </w:rPr>
        <w:t xml:space="preserve">Bulk delivery should be made from </w:t>
      </w:r>
      <w:r>
        <w:rPr>
          <w:rFonts w:ascii="Times New Roman" w:hAnsi="Times New Roman" w:cs="Times New Roman"/>
        </w:rPr>
        <w:t>ten</w:t>
      </w:r>
      <w:r w:rsidRPr="000E17C5">
        <w:rPr>
          <w:rFonts w:ascii="Times New Roman" w:hAnsi="Times New Roman" w:cs="Times New Roman"/>
        </w:rPr>
        <w:t xml:space="preserve"> days from the date of final confirmation on the proof. Printer has also to submit the soft copy of the final report in printable/PDF format f</w:t>
      </w:r>
      <w:r>
        <w:rPr>
          <w:rFonts w:ascii="Times New Roman" w:hAnsi="Times New Roman" w:cs="Times New Roman"/>
        </w:rPr>
        <w:t>or institute’s records purposes and uploading on institute’s website.</w:t>
      </w:r>
    </w:p>
    <w:p w:rsidR="004544C0" w:rsidRDefault="004544C0" w:rsidP="004544C0">
      <w:pPr>
        <w:pStyle w:val="ListParagraph"/>
        <w:numPr>
          <w:ilvl w:val="0"/>
          <w:numId w:val="4"/>
        </w:numPr>
        <w:spacing w:line="360" w:lineRule="auto"/>
        <w:jc w:val="both"/>
        <w:rPr>
          <w:rFonts w:ascii="Times New Roman" w:hAnsi="Times New Roman" w:cs="Times New Roman"/>
        </w:rPr>
      </w:pPr>
      <w:r w:rsidRPr="004016C1">
        <w:rPr>
          <w:rFonts w:ascii="Times New Roman" w:hAnsi="Times New Roman" w:cs="Times New Roman"/>
          <w:b/>
        </w:rPr>
        <w:t>Liquidated Damages:</w:t>
      </w:r>
      <w:r>
        <w:rPr>
          <w:rFonts w:ascii="Times New Roman" w:hAnsi="Times New Roman" w:cs="Times New Roman"/>
        </w:rPr>
        <w:t xml:space="preserve"> 0.5% liquidated damages </w:t>
      </w:r>
      <w:r w:rsidR="00445820">
        <w:rPr>
          <w:rFonts w:ascii="Times New Roman" w:hAnsi="Times New Roman" w:cs="Times New Roman"/>
        </w:rPr>
        <w:t>per day</w:t>
      </w:r>
      <w:r>
        <w:rPr>
          <w:rFonts w:ascii="Times New Roman" w:hAnsi="Times New Roman" w:cs="Times New Roman"/>
        </w:rPr>
        <w:t xml:space="preserve"> towards late delivery of printed Annual Reports subject to a maximum of 5% of the total order value.</w:t>
      </w:r>
      <w:r w:rsidR="00445820">
        <w:rPr>
          <w:rFonts w:ascii="Times New Roman" w:hAnsi="Times New Roman" w:cs="Times New Roman"/>
        </w:rPr>
        <w:t xml:space="preserve"> Unless a written extension order is not issued by IISER TVM, the work</w:t>
      </w:r>
      <w:r w:rsidR="00AB6876">
        <w:rPr>
          <w:rFonts w:ascii="Times New Roman" w:hAnsi="Times New Roman" w:cs="Times New Roman"/>
        </w:rPr>
        <w:t xml:space="preserve"> </w:t>
      </w:r>
      <w:r w:rsidR="00445820">
        <w:rPr>
          <w:rFonts w:ascii="Times New Roman" w:hAnsi="Times New Roman" w:cs="Times New Roman"/>
        </w:rPr>
        <w:t xml:space="preserve">order will be treated as cancelled, once the L.D reaches 5%. </w:t>
      </w:r>
    </w:p>
    <w:p w:rsidR="004544C0" w:rsidRDefault="004544C0" w:rsidP="004544C0">
      <w:pPr>
        <w:pStyle w:val="ListParagraph"/>
        <w:numPr>
          <w:ilvl w:val="0"/>
          <w:numId w:val="4"/>
        </w:numPr>
        <w:spacing w:line="360" w:lineRule="auto"/>
        <w:jc w:val="both"/>
        <w:rPr>
          <w:rFonts w:ascii="Times New Roman" w:hAnsi="Times New Roman" w:cs="Times New Roman"/>
        </w:rPr>
      </w:pPr>
      <w:r w:rsidRPr="002454F0">
        <w:rPr>
          <w:rFonts w:ascii="Times New Roman" w:hAnsi="Times New Roman" w:cs="Times New Roman"/>
        </w:rPr>
        <w:t>The EMD of the successful bidder will be</w:t>
      </w:r>
      <w:r>
        <w:rPr>
          <w:rFonts w:ascii="Times New Roman" w:hAnsi="Times New Roman" w:cs="Times New Roman"/>
        </w:rPr>
        <w:t xml:space="preserve"> converted as part of Security Deposit, which is 5% of the cost of the work,</w:t>
      </w:r>
      <w:r w:rsidR="00AB6876">
        <w:rPr>
          <w:rFonts w:ascii="Times New Roman" w:hAnsi="Times New Roman" w:cs="Times New Roman"/>
        </w:rPr>
        <w:t xml:space="preserve"> </w:t>
      </w:r>
      <w:r w:rsidR="00445820">
        <w:rPr>
          <w:rFonts w:ascii="Times New Roman" w:hAnsi="Times New Roman" w:cs="Times New Roman"/>
        </w:rPr>
        <w:t xml:space="preserve">the </w:t>
      </w:r>
      <w:r w:rsidR="00520503">
        <w:rPr>
          <w:rFonts w:ascii="Times New Roman" w:hAnsi="Times New Roman" w:cs="Times New Roman"/>
        </w:rPr>
        <w:t xml:space="preserve">refund of which will be </w:t>
      </w:r>
      <w:r w:rsidRPr="002454F0">
        <w:rPr>
          <w:rFonts w:ascii="Times New Roman" w:hAnsi="Times New Roman" w:cs="Times New Roman"/>
        </w:rPr>
        <w:t>only after</w:t>
      </w:r>
      <w:r w:rsidR="00520503">
        <w:rPr>
          <w:rFonts w:ascii="Times New Roman" w:hAnsi="Times New Roman" w:cs="Times New Roman"/>
        </w:rPr>
        <w:t xml:space="preserve"> the</w:t>
      </w:r>
      <w:r w:rsidRPr="002454F0">
        <w:rPr>
          <w:rFonts w:ascii="Times New Roman" w:hAnsi="Times New Roman" w:cs="Times New Roman"/>
        </w:rPr>
        <w:t xml:space="preserve"> successful completion of </w:t>
      </w:r>
      <w:r w:rsidR="00520503">
        <w:rPr>
          <w:rFonts w:ascii="Times New Roman" w:hAnsi="Times New Roman" w:cs="Times New Roman"/>
        </w:rPr>
        <w:t xml:space="preserve">the </w:t>
      </w:r>
      <w:r w:rsidRPr="002454F0">
        <w:rPr>
          <w:rFonts w:ascii="Times New Roman" w:hAnsi="Times New Roman" w:cs="Times New Roman"/>
        </w:rPr>
        <w:t xml:space="preserve">work. </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lastRenderedPageBreak/>
        <w:t xml:space="preserve">The successful bidder has to execute an agreement with IISER and the bidder has to submit the balance Security Deposit as mentioned above, at the time of agreement. </w:t>
      </w:r>
    </w:p>
    <w:p w:rsidR="004544C0" w:rsidRDefault="004544C0" w:rsidP="004544C0">
      <w:pPr>
        <w:pStyle w:val="ListParagraph"/>
        <w:numPr>
          <w:ilvl w:val="0"/>
          <w:numId w:val="4"/>
        </w:numPr>
        <w:spacing w:line="360" w:lineRule="auto"/>
        <w:jc w:val="both"/>
        <w:rPr>
          <w:rFonts w:ascii="Times New Roman" w:hAnsi="Times New Roman" w:cs="Times New Roman"/>
        </w:rPr>
      </w:pPr>
      <w:r w:rsidRPr="004016C1">
        <w:rPr>
          <w:rFonts w:ascii="Times New Roman" w:hAnsi="Times New Roman" w:cs="Times New Roman"/>
          <w:b/>
        </w:rPr>
        <w:t>Payment:</w:t>
      </w:r>
      <w:r w:rsidRPr="002454F0">
        <w:rPr>
          <w:rFonts w:ascii="Times New Roman" w:hAnsi="Times New Roman" w:cs="Times New Roman"/>
        </w:rPr>
        <w:t xml:space="preserve"> 100% payment within 30 days from the date of supply and deliver</w:t>
      </w:r>
      <w:r>
        <w:rPr>
          <w:rFonts w:ascii="Times New Roman" w:hAnsi="Times New Roman" w:cs="Times New Roman"/>
        </w:rPr>
        <w:t>y</w:t>
      </w:r>
      <w:r w:rsidRPr="002454F0">
        <w:rPr>
          <w:rFonts w:ascii="Times New Roman" w:hAnsi="Times New Roman" w:cs="Times New Roman"/>
        </w:rPr>
        <w:t xml:space="preserve"> of ordered quantity of Annual Reports at our end in good condition.</w:t>
      </w:r>
    </w:p>
    <w:p w:rsidR="004544C0" w:rsidRPr="002454F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b/>
        </w:rPr>
        <w:t xml:space="preserve">Security Deposit </w:t>
      </w:r>
      <w:r>
        <w:rPr>
          <w:rFonts w:ascii="Times New Roman" w:hAnsi="Times New Roman" w:cs="Times New Roman"/>
        </w:rPr>
        <w:t>will be forfeited if the bidder fails to comply the tender conditions.</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IISER-TVM reserves the right to accept or reject any bid without assigning any reason thereof.</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EMD and Security Deposit do not bear any interest.</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All the copyright of the annual report will be with IISER-TVM. None of the contents should be revealed to any person not associated with the Report work, nor material in the report in any form, should be shared by the successful bidder with anybody.</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 rates quoted should remain valid for six months from the date quoted.</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In case the number of pages in the Report exceeds, the same to be calculated on additional page(s) rates, which are </w:t>
      </w:r>
      <w:r w:rsidR="00AE1F25">
        <w:rPr>
          <w:rFonts w:ascii="Times New Roman" w:hAnsi="Times New Roman" w:cs="Times New Roman"/>
        </w:rPr>
        <w:t xml:space="preserve">to be </w:t>
      </w:r>
      <w:r>
        <w:rPr>
          <w:rFonts w:ascii="Times New Roman" w:hAnsi="Times New Roman" w:cs="Times New Roman"/>
        </w:rPr>
        <w:t>quoted in the Financial Bid.</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Samples of the paper (Cover and inside pages) are to be submitted with the bidder’s signature and seal. The same quality should be used for bulk printing.</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Copy of the previous year report of the institute will be kept available at Administration, IISER-TVM for reference purposes.</w:t>
      </w:r>
    </w:p>
    <w:p w:rsidR="004544C0" w:rsidRDefault="004544C0" w:rsidP="004544C0">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In case of any dispute arising of this, it will be referred to the Director, IISER whose decision will be final and binding on both the parties. This comes under the laws relating to the arbitration for the time being in force.</w:t>
      </w:r>
    </w:p>
    <w:p w:rsidR="004544C0" w:rsidRDefault="004544C0" w:rsidP="004544C0">
      <w:pPr>
        <w:jc w:val="center"/>
        <w:rPr>
          <w:rFonts w:ascii="Times New Roman" w:hAnsi="Times New Roman" w:cs="Times New Roman"/>
          <w:b/>
        </w:rPr>
      </w:pPr>
    </w:p>
    <w:p w:rsidR="00AE1F25" w:rsidRDefault="00AE1F25" w:rsidP="00AE1F25">
      <w:pPr>
        <w:jc w:val="right"/>
        <w:rPr>
          <w:rFonts w:ascii="Times New Roman" w:hAnsi="Times New Roman" w:cs="Times New Roman"/>
          <w:b/>
        </w:rPr>
      </w:pPr>
    </w:p>
    <w:p w:rsidR="00AE1F25" w:rsidRDefault="00AE1F25" w:rsidP="00AE1F25">
      <w:pPr>
        <w:spacing w:after="0"/>
        <w:jc w:val="right"/>
        <w:rPr>
          <w:rFonts w:ascii="Times New Roman" w:hAnsi="Times New Roman" w:cs="Times New Roman"/>
          <w:b/>
        </w:rPr>
      </w:pPr>
      <w:r>
        <w:rPr>
          <w:rFonts w:ascii="Times New Roman" w:hAnsi="Times New Roman" w:cs="Times New Roman"/>
          <w:b/>
        </w:rPr>
        <w:t>(N.K.SUKUMARAN)</w:t>
      </w:r>
    </w:p>
    <w:p w:rsidR="00AE1F25" w:rsidRDefault="00AE1F25" w:rsidP="00AE1F25">
      <w:pPr>
        <w:spacing w:after="0"/>
        <w:jc w:val="right"/>
        <w:rPr>
          <w:rFonts w:ascii="Times New Roman" w:hAnsi="Times New Roman" w:cs="Times New Roman"/>
          <w:b/>
          <w:u w:val="single"/>
        </w:rPr>
      </w:pPr>
      <w:r>
        <w:rPr>
          <w:rFonts w:ascii="Times New Roman" w:hAnsi="Times New Roman" w:cs="Times New Roman"/>
          <w:b/>
        </w:rPr>
        <w:t>Deputy Registrar (A&amp;A)</w:t>
      </w:r>
    </w:p>
    <w:p w:rsidR="00AE1F25" w:rsidRDefault="00AE1F25" w:rsidP="00AE1F25">
      <w:pPr>
        <w:spacing w:after="0"/>
        <w:jc w:val="center"/>
        <w:rPr>
          <w:rFonts w:ascii="Times New Roman" w:hAnsi="Times New Roman" w:cs="Times New Roman"/>
          <w:b/>
          <w:sz w:val="24"/>
          <w:u w:val="single"/>
        </w:rPr>
      </w:pPr>
    </w:p>
    <w:p w:rsidR="00AE1F25" w:rsidRDefault="00AE1F25" w:rsidP="004544C0">
      <w:pPr>
        <w:jc w:val="center"/>
        <w:rPr>
          <w:rFonts w:ascii="Times New Roman" w:hAnsi="Times New Roman" w:cs="Times New Roman"/>
          <w:b/>
          <w:sz w:val="24"/>
          <w:u w:val="single"/>
        </w:rPr>
      </w:pPr>
    </w:p>
    <w:p w:rsidR="00AE1F25" w:rsidRDefault="00AE1F25" w:rsidP="004544C0">
      <w:pPr>
        <w:jc w:val="center"/>
        <w:rPr>
          <w:rFonts w:ascii="Times New Roman" w:hAnsi="Times New Roman" w:cs="Times New Roman"/>
          <w:b/>
          <w:sz w:val="24"/>
          <w:u w:val="single"/>
        </w:rPr>
      </w:pPr>
    </w:p>
    <w:p w:rsidR="00AE1F25" w:rsidRDefault="00AE1F25" w:rsidP="004544C0">
      <w:pPr>
        <w:jc w:val="center"/>
        <w:rPr>
          <w:rFonts w:ascii="Times New Roman" w:hAnsi="Times New Roman" w:cs="Times New Roman"/>
          <w:b/>
          <w:sz w:val="24"/>
          <w:u w:val="single"/>
        </w:rPr>
      </w:pPr>
    </w:p>
    <w:p w:rsidR="00AE1F25" w:rsidRDefault="00AE1F25" w:rsidP="004544C0">
      <w:pPr>
        <w:jc w:val="center"/>
        <w:rPr>
          <w:rFonts w:ascii="Times New Roman" w:hAnsi="Times New Roman" w:cs="Times New Roman"/>
          <w:b/>
          <w:sz w:val="24"/>
          <w:u w:val="single"/>
        </w:rPr>
      </w:pPr>
    </w:p>
    <w:p w:rsidR="003018D3" w:rsidRDefault="003018D3" w:rsidP="004544C0">
      <w:pPr>
        <w:jc w:val="center"/>
        <w:rPr>
          <w:rFonts w:ascii="Times New Roman" w:hAnsi="Times New Roman" w:cs="Times New Roman"/>
          <w:b/>
          <w:sz w:val="24"/>
          <w:u w:val="single"/>
        </w:rPr>
      </w:pPr>
    </w:p>
    <w:p w:rsidR="008F5168" w:rsidRDefault="008F5168" w:rsidP="004544C0">
      <w:pPr>
        <w:jc w:val="center"/>
        <w:rPr>
          <w:rFonts w:ascii="Times New Roman" w:hAnsi="Times New Roman" w:cs="Times New Roman"/>
          <w:b/>
          <w:sz w:val="24"/>
          <w:u w:val="single"/>
        </w:rPr>
      </w:pPr>
    </w:p>
    <w:p w:rsidR="008F5168" w:rsidRDefault="008F5168" w:rsidP="004544C0">
      <w:pPr>
        <w:jc w:val="center"/>
        <w:rPr>
          <w:rFonts w:ascii="Times New Roman" w:hAnsi="Times New Roman" w:cs="Times New Roman"/>
          <w:b/>
          <w:sz w:val="24"/>
          <w:u w:val="single"/>
        </w:rPr>
      </w:pPr>
    </w:p>
    <w:p w:rsidR="008F5168" w:rsidRDefault="008F5168" w:rsidP="004544C0">
      <w:pPr>
        <w:jc w:val="center"/>
        <w:rPr>
          <w:rFonts w:ascii="Times New Roman" w:hAnsi="Times New Roman" w:cs="Times New Roman"/>
          <w:b/>
          <w:sz w:val="24"/>
          <w:u w:val="single"/>
        </w:rPr>
      </w:pPr>
    </w:p>
    <w:p w:rsidR="004544C0" w:rsidRPr="0096037E" w:rsidRDefault="004544C0" w:rsidP="004544C0">
      <w:pPr>
        <w:jc w:val="center"/>
        <w:rPr>
          <w:rFonts w:ascii="Times New Roman" w:hAnsi="Times New Roman" w:cs="Times New Roman"/>
          <w:b/>
          <w:sz w:val="24"/>
          <w:u w:val="single"/>
        </w:rPr>
      </w:pPr>
      <w:r w:rsidRPr="0096037E">
        <w:rPr>
          <w:rFonts w:ascii="Times New Roman" w:hAnsi="Times New Roman" w:cs="Times New Roman"/>
          <w:b/>
          <w:sz w:val="24"/>
          <w:u w:val="single"/>
        </w:rPr>
        <w:lastRenderedPageBreak/>
        <w:t xml:space="preserve">ANNEXURE </w:t>
      </w:r>
      <w:r w:rsidR="004B2EA1">
        <w:rPr>
          <w:rFonts w:ascii="Times New Roman" w:hAnsi="Times New Roman" w:cs="Times New Roman"/>
          <w:b/>
          <w:sz w:val="24"/>
          <w:u w:val="single"/>
        </w:rPr>
        <w:t xml:space="preserve">– A </w:t>
      </w:r>
      <w:proofErr w:type="gramStart"/>
      <w:r w:rsidR="004B2EA1">
        <w:rPr>
          <w:rFonts w:ascii="Times New Roman" w:hAnsi="Times New Roman" w:cs="Times New Roman"/>
          <w:b/>
          <w:sz w:val="24"/>
          <w:u w:val="single"/>
        </w:rPr>
        <w:t>TO  TENDER</w:t>
      </w:r>
      <w:proofErr w:type="gramEnd"/>
      <w:r w:rsidR="004B2EA1">
        <w:rPr>
          <w:rFonts w:ascii="Times New Roman" w:hAnsi="Times New Roman" w:cs="Times New Roman"/>
          <w:b/>
          <w:sz w:val="24"/>
          <w:u w:val="single"/>
        </w:rPr>
        <w:t xml:space="preserve"> NO. </w:t>
      </w:r>
      <w:proofErr w:type="gramStart"/>
      <w:r w:rsidR="004B2EA1">
        <w:rPr>
          <w:rFonts w:ascii="Times New Roman" w:hAnsi="Times New Roman" w:cs="Times New Roman"/>
          <w:b/>
          <w:sz w:val="24"/>
          <w:u w:val="single"/>
        </w:rPr>
        <w:t>IISER(</w:t>
      </w:r>
      <w:proofErr w:type="gramEnd"/>
      <w:r w:rsidR="004B2EA1">
        <w:rPr>
          <w:rFonts w:ascii="Times New Roman" w:hAnsi="Times New Roman" w:cs="Times New Roman"/>
          <w:b/>
          <w:sz w:val="24"/>
          <w:u w:val="single"/>
        </w:rPr>
        <w:t>T)/ADM</w:t>
      </w:r>
      <w:r w:rsidRPr="0096037E">
        <w:rPr>
          <w:rFonts w:ascii="Times New Roman" w:hAnsi="Times New Roman" w:cs="Times New Roman"/>
          <w:b/>
          <w:sz w:val="24"/>
          <w:u w:val="single"/>
        </w:rPr>
        <w:t>/</w:t>
      </w:r>
      <w:r w:rsidR="004B2EA1">
        <w:rPr>
          <w:rFonts w:ascii="Times New Roman" w:hAnsi="Times New Roman" w:cs="Times New Roman"/>
          <w:b/>
          <w:sz w:val="24"/>
          <w:u w:val="single"/>
        </w:rPr>
        <w:t>078/201</w:t>
      </w:r>
      <w:r w:rsidR="00AE1F25">
        <w:rPr>
          <w:rFonts w:ascii="Times New Roman" w:hAnsi="Times New Roman" w:cs="Times New Roman"/>
          <w:b/>
          <w:sz w:val="24"/>
          <w:u w:val="single"/>
        </w:rPr>
        <w:t>3</w:t>
      </w:r>
      <w:r w:rsidR="004B2EA1">
        <w:rPr>
          <w:rFonts w:ascii="Times New Roman" w:hAnsi="Times New Roman" w:cs="Times New Roman"/>
          <w:b/>
          <w:sz w:val="24"/>
          <w:u w:val="single"/>
        </w:rPr>
        <w:t>-1</w:t>
      </w:r>
      <w:r w:rsidR="00AE1F25">
        <w:rPr>
          <w:rFonts w:ascii="Times New Roman" w:hAnsi="Times New Roman" w:cs="Times New Roman"/>
          <w:b/>
          <w:sz w:val="24"/>
          <w:u w:val="single"/>
        </w:rPr>
        <w:t>4</w:t>
      </w:r>
      <w:r w:rsidR="004B2EA1">
        <w:rPr>
          <w:rFonts w:ascii="Times New Roman" w:hAnsi="Times New Roman" w:cs="Times New Roman"/>
          <w:b/>
          <w:sz w:val="24"/>
          <w:u w:val="single"/>
        </w:rPr>
        <w:t xml:space="preserve"> </w:t>
      </w:r>
      <w:r w:rsidRPr="0096037E">
        <w:rPr>
          <w:rFonts w:ascii="Times New Roman" w:hAnsi="Times New Roman" w:cs="Times New Roman"/>
          <w:b/>
          <w:sz w:val="24"/>
          <w:u w:val="single"/>
        </w:rPr>
        <w:t xml:space="preserve"> DATED </w:t>
      </w:r>
      <w:r w:rsidR="00AE1F25">
        <w:rPr>
          <w:rFonts w:ascii="Times New Roman" w:hAnsi="Times New Roman" w:cs="Times New Roman"/>
          <w:b/>
          <w:sz w:val="24"/>
          <w:u w:val="single"/>
        </w:rPr>
        <w:t>19</w:t>
      </w:r>
      <w:r w:rsidR="00520503">
        <w:rPr>
          <w:rFonts w:ascii="Times New Roman" w:hAnsi="Times New Roman" w:cs="Times New Roman"/>
          <w:b/>
          <w:sz w:val="24"/>
          <w:u w:val="single"/>
        </w:rPr>
        <w:t>.08.2013</w:t>
      </w:r>
    </w:p>
    <w:p w:rsidR="004544C0" w:rsidRPr="0096037E" w:rsidRDefault="004544C0" w:rsidP="004544C0">
      <w:pPr>
        <w:jc w:val="center"/>
        <w:rPr>
          <w:rFonts w:ascii="Times New Roman" w:hAnsi="Times New Roman" w:cs="Times New Roman"/>
          <w:b/>
          <w:sz w:val="24"/>
          <w:u w:val="single"/>
        </w:rPr>
      </w:pPr>
      <w:r w:rsidRPr="0096037E">
        <w:rPr>
          <w:rFonts w:ascii="Times New Roman" w:hAnsi="Times New Roman" w:cs="Times New Roman"/>
          <w:b/>
          <w:sz w:val="24"/>
          <w:u w:val="single"/>
        </w:rPr>
        <w:t>PRINTING OF IISER-TVM ANNUAL REPORT 201</w:t>
      </w:r>
      <w:r w:rsidR="00520503">
        <w:rPr>
          <w:rFonts w:ascii="Times New Roman" w:hAnsi="Times New Roman" w:cs="Times New Roman"/>
          <w:b/>
          <w:sz w:val="24"/>
          <w:u w:val="single"/>
        </w:rPr>
        <w:t>2</w:t>
      </w:r>
      <w:r w:rsidRPr="0096037E">
        <w:rPr>
          <w:rFonts w:ascii="Times New Roman" w:hAnsi="Times New Roman" w:cs="Times New Roman"/>
          <w:b/>
          <w:sz w:val="24"/>
          <w:u w:val="single"/>
        </w:rPr>
        <w:t>-1</w:t>
      </w:r>
      <w:r w:rsidR="00520503">
        <w:rPr>
          <w:rFonts w:ascii="Times New Roman" w:hAnsi="Times New Roman" w:cs="Times New Roman"/>
          <w:b/>
          <w:sz w:val="24"/>
          <w:u w:val="single"/>
        </w:rPr>
        <w:t>3</w:t>
      </w:r>
    </w:p>
    <w:p w:rsidR="004544C0" w:rsidRPr="008A73FD" w:rsidRDefault="004544C0" w:rsidP="004544C0">
      <w:pPr>
        <w:jc w:val="center"/>
        <w:rPr>
          <w:rFonts w:ascii="Times New Roman" w:hAnsi="Times New Roman" w:cs="Times New Roman"/>
        </w:rPr>
      </w:pPr>
      <w:r>
        <w:rPr>
          <w:rFonts w:ascii="Times New Roman" w:hAnsi="Times New Roman" w:cs="Times New Roman"/>
          <w:b/>
          <w:u w:val="single"/>
        </w:rPr>
        <w:t>Technical Bid</w:t>
      </w:r>
      <w:r w:rsidR="007A05D3">
        <w:rPr>
          <w:rFonts w:ascii="Times New Roman" w:hAnsi="Times New Roman" w:cs="Times New Roman"/>
          <w:b/>
          <w:u w:val="single"/>
        </w:rPr>
        <w:t xml:space="preserve"> (Separate Cover)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5868"/>
        <w:gridCol w:w="2889"/>
      </w:tblGrid>
      <w:tr w:rsidR="004544C0" w:rsidRPr="008A73FD" w:rsidTr="00520503">
        <w:tc>
          <w:tcPr>
            <w:tcW w:w="485"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1</w:t>
            </w:r>
          </w:p>
        </w:tc>
        <w:tc>
          <w:tcPr>
            <w:tcW w:w="5868"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 xml:space="preserve">Name and Address of the </w:t>
            </w:r>
            <w:r>
              <w:rPr>
                <w:rFonts w:ascii="Times New Roman" w:hAnsi="Times New Roman" w:cs="Times New Roman"/>
                <w:sz w:val="20"/>
                <w:szCs w:val="20"/>
              </w:rPr>
              <w:t>firm</w:t>
            </w:r>
          </w:p>
        </w:tc>
        <w:tc>
          <w:tcPr>
            <w:tcW w:w="2889"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w:t>
            </w: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tc>
      </w:tr>
      <w:tr w:rsidR="004544C0" w:rsidRPr="008A73FD" w:rsidTr="00520503">
        <w:tc>
          <w:tcPr>
            <w:tcW w:w="485"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2</w:t>
            </w:r>
          </w:p>
        </w:tc>
        <w:tc>
          <w:tcPr>
            <w:tcW w:w="5868"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Type of firm (Propriety/Private/Private Ltd./Co-</w:t>
            </w:r>
            <w:proofErr w:type="spellStart"/>
            <w:r>
              <w:rPr>
                <w:rFonts w:ascii="Times New Roman" w:hAnsi="Times New Roman" w:cs="Times New Roman"/>
                <w:sz w:val="20"/>
                <w:szCs w:val="20"/>
              </w:rPr>
              <w:t>opearative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Govt.Undertaking</w:t>
            </w:r>
            <w:proofErr w:type="spellEnd"/>
          </w:p>
        </w:tc>
        <w:tc>
          <w:tcPr>
            <w:tcW w:w="2889"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w:t>
            </w: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tc>
      </w:tr>
      <w:tr w:rsidR="004544C0" w:rsidRPr="008A73FD" w:rsidTr="00520503">
        <w:tc>
          <w:tcPr>
            <w:tcW w:w="485"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3</w:t>
            </w:r>
          </w:p>
        </w:tc>
        <w:tc>
          <w:tcPr>
            <w:tcW w:w="5868"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Service Tax Registration No.</w:t>
            </w:r>
          </w:p>
        </w:tc>
        <w:tc>
          <w:tcPr>
            <w:tcW w:w="2889"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w:t>
            </w: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tc>
      </w:tr>
      <w:tr w:rsidR="004544C0" w:rsidRPr="008A73FD" w:rsidTr="00520503">
        <w:tc>
          <w:tcPr>
            <w:tcW w:w="485" w:type="dxa"/>
          </w:tcPr>
          <w:p w:rsidR="004544C0" w:rsidRDefault="004544C0" w:rsidP="005D47F7">
            <w:pPr>
              <w:rPr>
                <w:rFonts w:ascii="Times New Roman" w:hAnsi="Times New Roman" w:cs="Times New Roman"/>
                <w:sz w:val="20"/>
                <w:szCs w:val="20"/>
              </w:rPr>
            </w:pPr>
            <w:r>
              <w:rPr>
                <w:rFonts w:ascii="Times New Roman" w:hAnsi="Times New Roman" w:cs="Times New Roman"/>
                <w:sz w:val="20"/>
                <w:szCs w:val="20"/>
              </w:rPr>
              <w:t>4</w:t>
            </w:r>
          </w:p>
        </w:tc>
        <w:tc>
          <w:tcPr>
            <w:tcW w:w="5868"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PAN No.</w:t>
            </w:r>
          </w:p>
        </w:tc>
        <w:tc>
          <w:tcPr>
            <w:tcW w:w="2889"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w:t>
            </w:r>
          </w:p>
        </w:tc>
      </w:tr>
      <w:tr w:rsidR="004544C0" w:rsidRPr="008A73FD" w:rsidTr="00520503">
        <w:tc>
          <w:tcPr>
            <w:tcW w:w="485" w:type="dxa"/>
          </w:tcPr>
          <w:p w:rsidR="004544C0" w:rsidRDefault="004544C0" w:rsidP="005D47F7">
            <w:pPr>
              <w:rPr>
                <w:rFonts w:ascii="Times New Roman" w:hAnsi="Times New Roman" w:cs="Times New Roman"/>
                <w:sz w:val="20"/>
                <w:szCs w:val="20"/>
              </w:rPr>
            </w:pPr>
            <w:r>
              <w:rPr>
                <w:rFonts w:ascii="Times New Roman" w:hAnsi="Times New Roman" w:cs="Times New Roman"/>
                <w:sz w:val="20"/>
                <w:szCs w:val="20"/>
              </w:rPr>
              <w:t>5</w:t>
            </w:r>
          </w:p>
        </w:tc>
        <w:tc>
          <w:tcPr>
            <w:tcW w:w="5868"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TIN No.</w:t>
            </w:r>
          </w:p>
        </w:tc>
        <w:tc>
          <w:tcPr>
            <w:tcW w:w="2889"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w:t>
            </w:r>
          </w:p>
        </w:tc>
      </w:tr>
      <w:tr w:rsidR="004544C0" w:rsidRPr="008A73FD" w:rsidTr="00520503">
        <w:tc>
          <w:tcPr>
            <w:tcW w:w="485"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4</w:t>
            </w:r>
          </w:p>
        </w:tc>
        <w:tc>
          <w:tcPr>
            <w:tcW w:w="5868"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Whether the agency/printer desirou</w:t>
            </w:r>
            <w:r w:rsidR="00520503">
              <w:rPr>
                <w:rFonts w:ascii="Times New Roman" w:hAnsi="Times New Roman" w:cs="Times New Roman"/>
                <w:sz w:val="20"/>
                <w:szCs w:val="20"/>
              </w:rPr>
              <w:t>s of handling this job is</w:t>
            </w:r>
            <w:r>
              <w:rPr>
                <w:rFonts w:ascii="Times New Roman" w:hAnsi="Times New Roman" w:cs="Times New Roman"/>
                <w:sz w:val="20"/>
                <w:szCs w:val="20"/>
              </w:rPr>
              <w:t xml:space="preserve"> having advanced technology with complete set-up of composing, processing, printing, cutting, binding units under one roof with the potential to carry out high class designing of layout, printing etc</w:t>
            </w:r>
            <w:proofErr w:type="gramStart"/>
            <w:r>
              <w:rPr>
                <w:rFonts w:ascii="Times New Roman" w:hAnsi="Times New Roman" w:cs="Times New Roman"/>
                <w:sz w:val="20"/>
                <w:szCs w:val="20"/>
              </w:rPr>
              <w:t>..</w:t>
            </w:r>
            <w:proofErr w:type="gramEnd"/>
          </w:p>
        </w:tc>
        <w:tc>
          <w:tcPr>
            <w:tcW w:w="2889"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w:t>
            </w: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tc>
      </w:tr>
      <w:tr w:rsidR="004544C0" w:rsidRPr="008A73FD" w:rsidTr="00520503">
        <w:trPr>
          <w:trHeight w:val="1187"/>
        </w:trPr>
        <w:tc>
          <w:tcPr>
            <w:tcW w:w="485"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5</w:t>
            </w:r>
          </w:p>
        </w:tc>
        <w:tc>
          <w:tcPr>
            <w:tcW w:w="5868"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No. of Samples enclosed (Please submit at least two samples of jobs executed during each of the last two financial years.)</w:t>
            </w:r>
          </w:p>
        </w:tc>
        <w:tc>
          <w:tcPr>
            <w:tcW w:w="2889"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w:t>
            </w: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tc>
      </w:tr>
      <w:tr w:rsidR="004544C0" w:rsidRPr="008A73FD" w:rsidTr="00520503">
        <w:trPr>
          <w:trHeight w:val="755"/>
        </w:trPr>
        <w:tc>
          <w:tcPr>
            <w:tcW w:w="485"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6</w:t>
            </w:r>
          </w:p>
        </w:tc>
        <w:tc>
          <w:tcPr>
            <w:tcW w:w="5868"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Description and all Technical details of the bid</w:t>
            </w:r>
          </w:p>
        </w:tc>
        <w:tc>
          <w:tcPr>
            <w:tcW w:w="2889" w:type="dxa"/>
          </w:tcPr>
          <w:p w:rsidR="004544C0" w:rsidRPr="008A73FD" w:rsidRDefault="004544C0" w:rsidP="005D47F7">
            <w:pPr>
              <w:rPr>
                <w:rFonts w:ascii="Times New Roman" w:hAnsi="Times New Roman" w:cs="Times New Roman"/>
                <w:sz w:val="20"/>
                <w:szCs w:val="20"/>
              </w:rPr>
            </w:pPr>
            <w:r w:rsidRPr="008A73FD">
              <w:rPr>
                <w:rFonts w:ascii="Times New Roman" w:hAnsi="Times New Roman" w:cs="Times New Roman"/>
                <w:sz w:val="20"/>
                <w:szCs w:val="20"/>
              </w:rPr>
              <w:t>:</w:t>
            </w: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p w:rsidR="004544C0" w:rsidRPr="008A73FD" w:rsidRDefault="004544C0" w:rsidP="005D47F7">
            <w:pPr>
              <w:rPr>
                <w:rFonts w:ascii="Times New Roman" w:hAnsi="Times New Roman" w:cs="Times New Roman"/>
                <w:sz w:val="20"/>
                <w:szCs w:val="20"/>
              </w:rPr>
            </w:pPr>
          </w:p>
        </w:tc>
      </w:tr>
      <w:tr w:rsidR="004544C0" w:rsidRPr="008A73FD" w:rsidTr="00520503">
        <w:trPr>
          <w:trHeight w:val="755"/>
        </w:trPr>
        <w:tc>
          <w:tcPr>
            <w:tcW w:w="485" w:type="dxa"/>
          </w:tcPr>
          <w:p w:rsidR="004544C0" w:rsidRDefault="004544C0" w:rsidP="005D47F7">
            <w:pPr>
              <w:rPr>
                <w:rFonts w:ascii="Times New Roman" w:hAnsi="Times New Roman" w:cs="Times New Roman"/>
                <w:sz w:val="20"/>
                <w:szCs w:val="20"/>
              </w:rPr>
            </w:pPr>
            <w:r>
              <w:rPr>
                <w:rFonts w:ascii="Times New Roman" w:hAnsi="Times New Roman" w:cs="Times New Roman"/>
                <w:sz w:val="20"/>
                <w:szCs w:val="20"/>
              </w:rPr>
              <w:t>7</w:t>
            </w:r>
          </w:p>
        </w:tc>
        <w:tc>
          <w:tcPr>
            <w:tcW w:w="5868" w:type="dxa"/>
          </w:tcPr>
          <w:p w:rsidR="004544C0" w:rsidRDefault="004544C0" w:rsidP="005D47F7">
            <w:pPr>
              <w:rPr>
                <w:rFonts w:ascii="Times New Roman" w:hAnsi="Times New Roman" w:cs="Times New Roman"/>
                <w:sz w:val="20"/>
                <w:szCs w:val="20"/>
              </w:rPr>
            </w:pPr>
            <w:r>
              <w:rPr>
                <w:rFonts w:ascii="Times New Roman" w:hAnsi="Times New Roman" w:cs="Times New Roman"/>
                <w:sz w:val="20"/>
                <w:szCs w:val="20"/>
              </w:rPr>
              <w:t>Whether samples of the Art card and Art paper enclosed</w:t>
            </w:r>
          </w:p>
        </w:tc>
        <w:tc>
          <w:tcPr>
            <w:tcW w:w="2889"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w:t>
            </w:r>
          </w:p>
        </w:tc>
      </w:tr>
      <w:tr w:rsidR="004544C0" w:rsidRPr="008A73FD" w:rsidTr="00520503">
        <w:trPr>
          <w:trHeight w:val="755"/>
        </w:trPr>
        <w:tc>
          <w:tcPr>
            <w:tcW w:w="485" w:type="dxa"/>
          </w:tcPr>
          <w:p w:rsidR="004544C0" w:rsidRDefault="004544C0" w:rsidP="005D47F7">
            <w:pPr>
              <w:rPr>
                <w:rFonts w:ascii="Times New Roman" w:hAnsi="Times New Roman" w:cs="Times New Roman"/>
                <w:sz w:val="20"/>
                <w:szCs w:val="20"/>
              </w:rPr>
            </w:pPr>
            <w:r>
              <w:rPr>
                <w:rFonts w:ascii="Times New Roman" w:hAnsi="Times New Roman" w:cs="Times New Roman"/>
                <w:sz w:val="20"/>
                <w:szCs w:val="20"/>
              </w:rPr>
              <w:t>8</w:t>
            </w:r>
          </w:p>
        </w:tc>
        <w:tc>
          <w:tcPr>
            <w:tcW w:w="5868"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Whether EMD in the form of DD (enclosed). If so its details</w:t>
            </w:r>
          </w:p>
          <w:p w:rsidR="004544C0" w:rsidRPr="008A73FD" w:rsidRDefault="004544C0" w:rsidP="005D47F7">
            <w:pPr>
              <w:rPr>
                <w:rFonts w:ascii="Times New Roman" w:hAnsi="Times New Roman" w:cs="Times New Roman"/>
                <w:sz w:val="20"/>
                <w:szCs w:val="20"/>
              </w:rPr>
            </w:pPr>
          </w:p>
          <w:p w:rsidR="004544C0" w:rsidRDefault="004544C0" w:rsidP="005D47F7">
            <w:pPr>
              <w:rPr>
                <w:rFonts w:ascii="Times New Roman" w:hAnsi="Times New Roman" w:cs="Times New Roman"/>
                <w:sz w:val="20"/>
                <w:szCs w:val="20"/>
              </w:rPr>
            </w:pPr>
          </w:p>
        </w:tc>
        <w:tc>
          <w:tcPr>
            <w:tcW w:w="2889" w:type="dxa"/>
          </w:tcPr>
          <w:p w:rsidR="004544C0" w:rsidRPr="008A73FD" w:rsidRDefault="004544C0" w:rsidP="005D47F7">
            <w:pPr>
              <w:rPr>
                <w:rFonts w:ascii="Times New Roman" w:hAnsi="Times New Roman" w:cs="Times New Roman"/>
                <w:sz w:val="20"/>
                <w:szCs w:val="20"/>
              </w:rPr>
            </w:pPr>
            <w:r>
              <w:rPr>
                <w:rFonts w:ascii="Times New Roman" w:hAnsi="Times New Roman" w:cs="Times New Roman"/>
                <w:sz w:val="20"/>
                <w:szCs w:val="20"/>
              </w:rPr>
              <w:t>:</w:t>
            </w:r>
          </w:p>
        </w:tc>
      </w:tr>
      <w:tr w:rsidR="004544C0" w:rsidRPr="008A73FD" w:rsidTr="00520503">
        <w:trPr>
          <w:trHeight w:val="755"/>
        </w:trPr>
        <w:tc>
          <w:tcPr>
            <w:tcW w:w="485" w:type="dxa"/>
          </w:tcPr>
          <w:p w:rsidR="004544C0" w:rsidRDefault="004544C0" w:rsidP="005D47F7">
            <w:pPr>
              <w:rPr>
                <w:rFonts w:ascii="Times New Roman" w:hAnsi="Times New Roman" w:cs="Times New Roman"/>
                <w:sz w:val="20"/>
                <w:szCs w:val="20"/>
              </w:rPr>
            </w:pPr>
            <w:r>
              <w:rPr>
                <w:rFonts w:ascii="Times New Roman" w:hAnsi="Times New Roman" w:cs="Times New Roman"/>
                <w:sz w:val="20"/>
                <w:szCs w:val="20"/>
              </w:rPr>
              <w:t>9</w:t>
            </w:r>
          </w:p>
        </w:tc>
        <w:tc>
          <w:tcPr>
            <w:tcW w:w="5868" w:type="dxa"/>
          </w:tcPr>
          <w:p w:rsidR="004544C0" w:rsidRDefault="00520503" w:rsidP="005D47F7">
            <w:pPr>
              <w:rPr>
                <w:rFonts w:ascii="Times New Roman" w:hAnsi="Times New Roman" w:cs="Times New Roman"/>
                <w:sz w:val="20"/>
                <w:szCs w:val="20"/>
              </w:rPr>
            </w:pPr>
            <w:r>
              <w:rPr>
                <w:rFonts w:ascii="Times New Roman" w:hAnsi="Times New Roman" w:cs="Times New Roman"/>
                <w:sz w:val="20"/>
                <w:szCs w:val="20"/>
              </w:rPr>
              <w:t xml:space="preserve">Details of similar works done </w:t>
            </w:r>
          </w:p>
        </w:tc>
        <w:tc>
          <w:tcPr>
            <w:tcW w:w="2889" w:type="dxa"/>
          </w:tcPr>
          <w:p w:rsidR="004544C0" w:rsidRDefault="004544C0" w:rsidP="005D47F7">
            <w:pPr>
              <w:rPr>
                <w:rFonts w:ascii="Times New Roman" w:hAnsi="Times New Roman" w:cs="Times New Roman"/>
                <w:sz w:val="20"/>
                <w:szCs w:val="20"/>
              </w:rPr>
            </w:pPr>
            <w:r>
              <w:rPr>
                <w:rFonts w:ascii="Times New Roman" w:hAnsi="Times New Roman" w:cs="Times New Roman"/>
                <w:sz w:val="20"/>
                <w:szCs w:val="20"/>
              </w:rPr>
              <w:t>:</w:t>
            </w:r>
          </w:p>
          <w:p w:rsidR="00520503" w:rsidRDefault="00520503" w:rsidP="005D47F7">
            <w:pPr>
              <w:rPr>
                <w:rFonts w:ascii="Times New Roman" w:hAnsi="Times New Roman" w:cs="Times New Roman"/>
                <w:sz w:val="20"/>
                <w:szCs w:val="20"/>
              </w:rPr>
            </w:pPr>
          </w:p>
          <w:p w:rsidR="00520503" w:rsidRDefault="00520503" w:rsidP="005D47F7">
            <w:pPr>
              <w:rPr>
                <w:rFonts w:ascii="Times New Roman" w:hAnsi="Times New Roman" w:cs="Times New Roman"/>
                <w:sz w:val="20"/>
                <w:szCs w:val="20"/>
              </w:rPr>
            </w:pPr>
          </w:p>
          <w:p w:rsidR="00520503" w:rsidRDefault="00520503" w:rsidP="005D47F7">
            <w:pPr>
              <w:rPr>
                <w:rFonts w:ascii="Times New Roman" w:hAnsi="Times New Roman" w:cs="Times New Roman"/>
                <w:sz w:val="20"/>
                <w:szCs w:val="20"/>
              </w:rPr>
            </w:pPr>
          </w:p>
          <w:p w:rsidR="00520503" w:rsidRDefault="00520503" w:rsidP="005D47F7">
            <w:pPr>
              <w:rPr>
                <w:rFonts w:ascii="Times New Roman" w:hAnsi="Times New Roman" w:cs="Times New Roman"/>
                <w:sz w:val="20"/>
                <w:szCs w:val="20"/>
              </w:rPr>
            </w:pPr>
          </w:p>
          <w:p w:rsidR="00520503" w:rsidRDefault="00520503" w:rsidP="005D47F7">
            <w:pPr>
              <w:rPr>
                <w:rFonts w:ascii="Times New Roman" w:hAnsi="Times New Roman" w:cs="Times New Roman"/>
                <w:sz w:val="20"/>
                <w:szCs w:val="20"/>
              </w:rPr>
            </w:pPr>
          </w:p>
        </w:tc>
      </w:tr>
      <w:tr w:rsidR="007A05D3" w:rsidRPr="008A73FD" w:rsidTr="00520503">
        <w:trPr>
          <w:trHeight w:val="755"/>
        </w:trPr>
        <w:tc>
          <w:tcPr>
            <w:tcW w:w="485" w:type="dxa"/>
          </w:tcPr>
          <w:p w:rsidR="007A05D3" w:rsidRDefault="007A05D3" w:rsidP="005D47F7">
            <w:pPr>
              <w:rPr>
                <w:rFonts w:ascii="Times New Roman" w:hAnsi="Times New Roman" w:cs="Times New Roman"/>
                <w:sz w:val="20"/>
                <w:szCs w:val="20"/>
              </w:rPr>
            </w:pPr>
            <w:r>
              <w:rPr>
                <w:rFonts w:ascii="Times New Roman" w:hAnsi="Times New Roman" w:cs="Times New Roman"/>
                <w:sz w:val="20"/>
                <w:szCs w:val="20"/>
              </w:rPr>
              <w:t>10</w:t>
            </w:r>
          </w:p>
        </w:tc>
        <w:tc>
          <w:tcPr>
            <w:tcW w:w="5868" w:type="dxa"/>
          </w:tcPr>
          <w:p w:rsidR="007A05D3" w:rsidRDefault="00AE7AC6" w:rsidP="005D47F7">
            <w:pPr>
              <w:rPr>
                <w:rFonts w:ascii="Times New Roman" w:hAnsi="Times New Roman" w:cs="Times New Roman"/>
                <w:sz w:val="20"/>
                <w:szCs w:val="20"/>
              </w:rPr>
            </w:pPr>
            <w:r>
              <w:rPr>
                <w:rFonts w:ascii="Times New Roman" w:hAnsi="Times New Roman" w:cs="Times New Roman"/>
                <w:sz w:val="20"/>
                <w:szCs w:val="20"/>
              </w:rPr>
              <w:t xml:space="preserve">                                  </w:t>
            </w:r>
            <w:r w:rsidR="007A05D3">
              <w:rPr>
                <w:rFonts w:ascii="Times New Roman" w:hAnsi="Times New Roman" w:cs="Times New Roman"/>
                <w:sz w:val="20"/>
                <w:szCs w:val="20"/>
              </w:rPr>
              <w:t xml:space="preserve">Enclosures    :    Sample copy of the similar work </w:t>
            </w:r>
            <w:r w:rsidR="00685DE0">
              <w:rPr>
                <w:rFonts w:ascii="Times New Roman" w:hAnsi="Times New Roman" w:cs="Times New Roman"/>
                <w:sz w:val="20"/>
                <w:szCs w:val="20"/>
              </w:rPr>
              <w:t xml:space="preserve">           </w:t>
            </w:r>
          </w:p>
          <w:p w:rsidR="007A05D3" w:rsidRDefault="00AE7AC6" w:rsidP="005D47F7">
            <w:pPr>
              <w:rPr>
                <w:rFonts w:ascii="Times New Roman" w:hAnsi="Times New Roman" w:cs="Times New Roman"/>
                <w:sz w:val="20"/>
                <w:szCs w:val="20"/>
              </w:rPr>
            </w:pPr>
            <w:r>
              <w:rPr>
                <w:rFonts w:ascii="Times New Roman" w:hAnsi="Times New Roman" w:cs="Times New Roman"/>
                <w:sz w:val="20"/>
                <w:szCs w:val="20"/>
              </w:rPr>
              <w:t xml:space="preserve">                                          </w:t>
            </w:r>
            <w:r w:rsidR="007A05D3">
              <w:rPr>
                <w:rFonts w:ascii="Times New Roman" w:hAnsi="Times New Roman" w:cs="Times New Roman"/>
                <w:sz w:val="20"/>
                <w:szCs w:val="20"/>
              </w:rPr>
              <w:t xml:space="preserve">                         Sample paper   : Cover page</w:t>
            </w:r>
            <w:r w:rsidR="00685DE0">
              <w:rPr>
                <w:rFonts w:ascii="Times New Roman" w:hAnsi="Times New Roman" w:cs="Times New Roman"/>
                <w:sz w:val="20"/>
                <w:szCs w:val="20"/>
              </w:rPr>
              <w:t xml:space="preserve">                   </w:t>
            </w:r>
          </w:p>
          <w:p w:rsidR="007A05D3" w:rsidRDefault="007A05D3" w:rsidP="005D47F7">
            <w:pPr>
              <w:rPr>
                <w:rFonts w:ascii="Times New Roman" w:hAnsi="Times New Roman" w:cs="Times New Roman"/>
                <w:sz w:val="20"/>
                <w:szCs w:val="20"/>
              </w:rPr>
            </w:pPr>
            <w:r>
              <w:rPr>
                <w:rFonts w:ascii="Times New Roman" w:hAnsi="Times New Roman" w:cs="Times New Roman"/>
                <w:sz w:val="20"/>
                <w:szCs w:val="20"/>
              </w:rPr>
              <w:t xml:space="preserve">                                          </w:t>
            </w:r>
            <w:r w:rsidR="00AE7AC6">
              <w:rPr>
                <w:rFonts w:ascii="Times New Roman" w:hAnsi="Times New Roman" w:cs="Times New Roman"/>
                <w:sz w:val="20"/>
                <w:szCs w:val="20"/>
              </w:rPr>
              <w:t xml:space="preserve">                                          </w:t>
            </w:r>
            <w:r>
              <w:rPr>
                <w:rFonts w:ascii="Times New Roman" w:hAnsi="Times New Roman" w:cs="Times New Roman"/>
                <w:sz w:val="20"/>
                <w:szCs w:val="20"/>
              </w:rPr>
              <w:t xml:space="preserve">            Inner page</w:t>
            </w:r>
            <w:r w:rsidR="00685DE0">
              <w:rPr>
                <w:rFonts w:ascii="Times New Roman" w:hAnsi="Times New Roman" w:cs="Times New Roman"/>
                <w:sz w:val="20"/>
                <w:szCs w:val="20"/>
              </w:rPr>
              <w:t xml:space="preserve">                    </w:t>
            </w:r>
          </w:p>
          <w:p w:rsidR="007A05D3" w:rsidRDefault="00AE7AC6" w:rsidP="005D47F7">
            <w:pPr>
              <w:rPr>
                <w:rFonts w:ascii="Times New Roman" w:hAnsi="Times New Roman" w:cs="Times New Roman"/>
                <w:sz w:val="20"/>
                <w:szCs w:val="20"/>
              </w:rPr>
            </w:pPr>
            <w:r>
              <w:rPr>
                <w:rFonts w:ascii="Times New Roman" w:hAnsi="Times New Roman" w:cs="Times New Roman"/>
                <w:sz w:val="20"/>
                <w:szCs w:val="20"/>
              </w:rPr>
              <w:t xml:space="preserve">                                                                             </w:t>
            </w:r>
            <w:r w:rsidR="007A05D3">
              <w:rPr>
                <w:rFonts w:ascii="Times New Roman" w:hAnsi="Times New Roman" w:cs="Times New Roman"/>
                <w:sz w:val="20"/>
                <w:szCs w:val="20"/>
              </w:rPr>
              <w:t xml:space="preserve">                           EMD</w:t>
            </w:r>
            <w:r w:rsidR="00685DE0">
              <w:rPr>
                <w:rFonts w:ascii="Times New Roman" w:hAnsi="Times New Roman" w:cs="Times New Roman"/>
                <w:sz w:val="20"/>
                <w:szCs w:val="20"/>
              </w:rPr>
              <w:t xml:space="preserve">                                                      </w:t>
            </w:r>
          </w:p>
          <w:p w:rsidR="003548BC" w:rsidRDefault="00AE7AC6" w:rsidP="00AE7AC6">
            <w:pPr>
              <w:rPr>
                <w:rFonts w:ascii="Times New Roman" w:hAnsi="Times New Roman" w:cs="Times New Roman"/>
                <w:sz w:val="20"/>
                <w:szCs w:val="20"/>
              </w:rPr>
            </w:pPr>
            <w:r>
              <w:rPr>
                <w:rFonts w:ascii="Times New Roman" w:hAnsi="Times New Roman" w:cs="Times New Roman"/>
                <w:sz w:val="20"/>
                <w:szCs w:val="20"/>
              </w:rPr>
              <w:t xml:space="preserve">                              </w:t>
            </w:r>
            <w:r w:rsidR="003548BC">
              <w:rPr>
                <w:rFonts w:ascii="Times New Roman" w:hAnsi="Times New Roman" w:cs="Times New Roman"/>
                <w:sz w:val="20"/>
                <w:szCs w:val="20"/>
              </w:rPr>
              <w:t xml:space="preserve">           Signed copy of the tender terms&amp; conditions       </w:t>
            </w:r>
          </w:p>
        </w:tc>
        <w:tc>
          <w:tcPr>
            <w:tcW w:w="2889" w:type="dxa"/>
          </w:tcPr>
          <w:p w:rsidR="007A05D3" w:rsidRDefault="00AE7AC6" w:rsidP="005D47F7">
            <w:pPr>
              <w:rPr>
                <w:rFonts w:ascii="Times New Roman" w:hAnsi="Times New Roman" w:cs="Times New Roman"/>
                <w:sz w:val="20"/>
                <w:szCs w:val="20"/>
              </w:rPr>
            </w:pPr>
            <w:r>
              <w:rPr>
                <w:rFonts w:ascii="Times New Roman" w:hAnsi="Times New Roman" w:cs="Times New Roman"/>
                <w:sz w:val="20"/>
                <w:szCs w:val="20"/>
              </w:rPr>
              <w:t>YES/NO</w:t>
            </w:r>
          </w:p>
          <w:p w:rsidR="00AE7AC6" w:rsidRDefault="00AE7AC6" w:rsidP="005D47F7">
            <w:pPr>
              <w:rPr>
                <w:rFonts w:ascii="Times New Roman" w:hAnsi="Times New Roman" w:cs="Times New Roman"/>
                <w:sz w:val="20"/>
                <w:szCs w:val="20"/>
              </w:rPr>
            </w:pPr>
            <w:r>
              <w:rPr>
                <w:rFonts w:ascii="Times New Roman" w:hAnsi="Times New Roman" w:cs="Times New Roman"/>
                <w:sz w:val="20"/>
                <w:szCs w:val="20"/>
              </w:rPr>
              <w:t>YES/NO</w:t>
            </w:r>
          </w:p>
          <w:p w:rsidR="00AE7AC6" w:rsidRDefault="00AE7AC6" w:rsidP="005D47F7">
            <w:pPr>
              <w:rPr>
                <w:rFonts w:ascii="Times New Roman" w:hAnsi="Times New Roman" w:cs="Times New Roman"/>
                <w:sz w:val="20"/>
                <w:szCs w:val="20"/>
              </w:rPr>
            </w:pPr>
            <w:r>
              <w:rPr>
                <w:rFonts w:ascii="Times New Roman" w:hAnsi="Times New Roman" w:cs="Times New Roman"/>
                <w:sz w:val="20"/>
                <w:szCs w:val="20"/>
              </w:rPr>
              <w:t>YES/NO</w:t>
            </w:r>
          </w:p>
          <w:p w:rsidR="00AE7AC6" w:rsidRDefault="00AE7AC6" w:rsidP="005D47F7">
            <w:pPr>
              <w:rPr>
                <w:rFonts w:ascii="Times New Roman" w:hAnsi="Times New Roman" w:cs="Times New Roman"/>
                <w:sz w:val="20"/>
                <w:szCs w:val="20"/>
              </w:rPr>
            </w:pPr>
            <w:r>
              <w:rPr>
                <w:rFonts w:ascii="Times New Roman" w:hAnsi="Times New Roman" w:cs="Times New Roman"/>
                <w:sz w:val="20"/>
                <w:szCs w:val="20"/>
              </w:rPr>
              <w:t>YES/NO</w:t>
            </w:r>
          </w:p>
          <w:p w:rsidR="00AE7AC6" w:rsidRDefault="00AE7AC6" w:rsidP="005D47F7">
            <w:pPr>
              <w:rPr>
                <w:rFonts w:ascii="Times New Roman" w:hAnsi="Times New Roman" w:cs="Times New Roman"/>
                <w:sz w:val="20"/>
                <w:szCs w:val="20"/>
              </w:rPr>
            </w:pPr>
            <w:r>
              <w:rPr>
                <w:rFonts w:ascii="Times New Roman" w:hAnsi="Times New Roman" w:cs="Times New Roman"/>
                <w:sz w:val="20"/>
                <w:szCs w:val="20"/>
              </w:rPr>
              <w:t>YES/NO</w:t>
            </w:r>
          </w:p>
        </w:tc>
      </w:tr>
    </w:tbl>
    <w:p w:rsidR="00520503" w:rsidRDefault="00520503" w:rsidP="00520503">
      <w:pPr>
        <w:jc w:val="both"/>
        <w:rPr>
          <w:rFonts w:ascii="Times New Roman" w:hAnsi="Times New Roman" w:cs="Times New Roman"/>
        </w:rPr>
      </w:pPr>
      <w:r>
        <w:rPr>
          <w:rFonts w:ascii="Times New Roman" w:hAnsi="Times New Roman" w:cs="Times New Roman"/>
        </w:rPr>
        <w:t>I/We confirm that I/We have gone through all the terms and conditions of the tender and accept it.</w:t>
      </w:r>
    </w:p>
    <w:p w:rsidR="004544C0" w:rsidRDefault="004544C0" w:rsidP="004544C0">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 of the Tenderer</w:t>
      </w:r>
    </w:p>
    <w:p w:rsidR="004544C0" w:rsidRDefault="004544C0" w:rsidP="004544C0">
      <w:pPr>
        <w:jc w:val="right"/>
        <w:rPr>
          <w:rFonts w:ascii="Times New Roman" w:hAnsi="Times New Roman" w:cs="Times New Roman"/>
        </w:rPr>
      </w:pPr>
      <w:r>
        <w:rPr>
          <w:rFonts w:ascii="Times New Roman" w:hAnsi="Times New Roman" w:cs="Times New Roman"/>
        </w:rPr>
        <w:t xml:space="preserve"> (With stamp/seal of the firm)</w:t>
      </w:r>
    </w:p>
    <w:p w:rsidR="00D75EDF" w:rsidRDefault="00D75EDF" w:rsidP="004544C0">
      <w:pPr>
        <w:jc w:val="right"/>
        <w:rPr>
          <w:rFonts w:ascii="Times New Roman" w:hAnsi="Times New Roman" w:cs="Times New Roman"/>
        </w:rPr>
      </w:pPr>
    </w:p>
    <w:p w:rsidR="004544C0" w:rsidRPr="0096037E" w:rsidRDefault="004544C0" w:rsidP="004544C0">
      <w:pPr>
        <w:jc w:val="center"/>
        <w:rPr>
          <w:rFonts w:ascii="Times New Roman" w:hAnsi="Times New Roman" w:cs="Times New Roman"/>
          <w:b/>
          <w:sz w:val="24"/>
          <w:u w:val="single"/>
        </w:rPr>
      </w:pPr>
      <w:r w:rsidRPr="0096037E">
        <w:rPr>
          <w:rFonts w:ascii="Times New Roman" w:hAnsi="Times New Roman" w:cs="Times New Roman"/>
          <w:b/>
          <w:sz w:val="24"/>
          <w:u w:val="single"/>
        </w:rPr>
        <w:lastRenderedPageBreak/>
        <w:t xml:space="preserve">ANNEXURE – </w:t>
      </w:r>
      <w:proofErr w:type="gramStart"/>
      <w:r>
        <w:rPr>
          <w:rFonts w:ascii="Times New Roman" w:hAnsi="Times New Roman" w:cs="Times New Roman"/>
          <w:b/>
          <w:sz w:val="24"/>
          <w:u w:val="single"/>
        </w:rPr>
        <w:t>B</w:t>
      </w:r>
      <w:r w:rsidR="004B2EA1">
        <w:rPr>
          <w:rFonts w:ascii="Times New Roman" w:hAnsi="Times New Roman" w:cs="Times New Roman"/>
          <w:b/>
          <w:sz w:val="24"/>
          <w:u w:val="single"/>
        </w:rPr>
        <w:t>TO  TENDER</w:t>
      </w:r>
      <w:proofErr w:type="gramEnd"/>
      <w:r w:rsidR="004B2EA1">
        <w:rPr>
          <w:rFonts w:ascii="Times New Roman" w:hAnsi="Times New Roman" w:cs="Times New Roman"/>
          <w:b/>
          <w:sz w:val="24"/>
          <w:u w:val="single"/>
        </w:rPr>
        <w:t xml:space="preserve"> NO. </w:t>
      </w:r>
      <w:proofErr w:type="gramStart"/>
      <w:r w:rsidR="004B2EA1">
        <w:rPr>
          <w:rFonts w:ascii="Times New Roman" w:hAnsi="Times New Roman" w:cs="Times New Roman"/>
          <w:b/>
          <w:sz w:val="24"/>
          <w:u w:val="single"/>
        </w:rPr>
        <w:t>IISER(</w:t>
      </w:r>
      <w:proofErr w:type="gramEnd"/>
      <w:r w:rsidR="004B2EA1">
        <w:rPr>
          <w:rFonts w:ascii="Times New Roman" w:hAnsi="Times New Roman" w:cs="Times New Roman"/>
          <w:b/>
          <w:sz w:val="24"/>
          <w:u w:val="single"/>
        </w:rPr>
        <w:t>T)/ADM</w:t>
      </w:r>
      <w:r w:rsidRPr="0096037E">
        <w:rPr>
          <w:rFonts w:ascii="Times New Roman" w:hAnsi="Times New Roman" w:cs="Times New Roman"/>
          <w:b/>
          <w:sz w:val="24"/>
          <w:u w:val="single"/>
        </w:rPr>
        <w:t>/</w:t>
      </w:r>
      <w:r w:rsidR="004B2EA1">
        <w:rPr>
          <w:rFonts w:ascii="Times New Roman" w:hAnsi="Times New Roman" w:cs="Times New Roman"/>
          <w:b/>
          <w:sz w:val="24"/>
          <w:u w:val="single"/>
        </w:rPr>
        <w:t>078/201</w:t>
      </w:r>
      <w:r w:rsidR="00AE1F25">
        <w:rPr>
          <w:rFonts w:ascii="Times New Roman" w:hAnsi="Times New Roman" w:cs="Times New Roman"/>
          <w:b/>
          <w:sz w:val="24"/>
          <w:u w:val="single"/>
        </w:rPr>
        <w:t>3</w:t>
      </w:r>
      <w:r w:rsidR="004B2EA1">
        <w:rPr>
          <w:rFonts w:ascii="Times New Roman" w:hAnsi="Times New Roman" w:cs="Times New Roman"/>
          <w:b/>
          <w:sz w:val="24"/>
          <w:u w:val="single"/>
        </w:rPr>
        <w:t>-1</w:t>
      </w:r>
      <w:r w:rsidR="00AE1F25">
        <w:rPr>
          <w:rFonts w:ascii="Times New Roman" w:hAnsi="Times New Roman" w:cs="Times New Roman"/>
          <w:b/>
          <w:sz w:val="24"/>
          <w:u w:val="single"/>
        </w:rPr>
        <w:t>4</w:t>
      </w:r>
      <w:r w:rsidR="004B2EA1">
        <w:rPr>
          <w:rFonts w:ascii="Times New Roman" w:hAnsi="Times New Roman" w:cs="Times New Roman"/>
          <w:b/>
          <w:sz w:val="24"/>
          <w:u w:val="single"/>
        </w:rPr>
        <w:t xml:space="preserve">     </w:t>
      </w:r>
      <w:r w:rsidR="00520503">
        <w:rPr>
          <w:rFonts w:ascii="Times New Roman" w:hAnsi="Times New Roman" w:cs="Times New Roman"/>
          <w:b/>
          <w:sz w:val="24"/>
          <w:u w:val="single"/>
        </w:rPr>
        <w:t>DATED 1</w:t>
      </w:r>
      <w:r w:rsidR="00AE1F25">
        <w:rPr>
          <w:rFonts w:ascii="Times New Roman" w:hAnsi="Times New Roman" w:cs="Times New Roman"/>
          <w:b/>
          <w:sz w:val="24"/>
          <w:u w:val="single"/>
        </w:rPr>
        <w:t>9</w:t>
      </w:r>
      <w:r w:rsidR="00520503">
        <w:rPr>
          <w:rFonts w:ascii="Times New Roman" w:hAnsi="Times New Roman" w:cs="Times New Roman"/>
          <w:b/>
          <w:sz w:val="24"/>
          <w:u w:val="single"/>
        </w:rPr>
        <w:t>.08.2103</w:t>
      </w:r>
    </w:p>
    <w:p w:rsidR="004544C0" w:rsidRPr="0096037E" w:rsidRDefault="004544C0" w:rsidP="004544C0">
      <w:pPr>
        <w:jc w:val="center"/>
        <w:rPr>
          <w:rFonts w:ascii="Times New Roman" w:hAnsi="Times New Roman" w:cs="Times New Roman"/>
          <w:b/>
          <w:sz w:val="24"/>
          <w:u w:val="single"/>
        </w:rPr>
      </w:pPr>
      <w:r w:rsidRPr="0096037E">
        <w:rPr>
          <w:rFonts w:ascii="Times New Roman" w:hAnsi="Times New Roman" w:cs="Times New Roman"/>
          <w:b/>
          <w:sz w:val="24"/>
          <w:u w:val="single"/>
        </w:rPr>
        <w:t>PRINTING OF IISER-TVM ANNUAL REPORT 201</w:t>
      </w:r>
      <w:r w:rsidR="00520503">
        <w:rPr>
          <w:rFonts w:ascii="Times New Roman" w:hAnsi="Times New Roman" w:cs="Times New Roman"/>
          <w:b/>
          <w:sz w:val="24"/>
          <w:u w:val="single"/>
        </w:rPr>
        <w:t>2</w:t>
      </w:r>
      <w:r w:rsidRPr="0096037E">
        <w:rPr>
          <w:rFonts w:ascii="Times New Roman" w:hAnsi="Times New Roman" w:cs="Times New Roman"/>
          <w:b/>
          <w:sz w:val="24"/>
          <w:u w:val="single"/>
        </w:rPr>
        <w:t>-1</w:t>
      </w:r>
      <w:r w:rsidR="00520503">
        <w:rPr>
          <w:rFonts w:ascii="Times New Roman" w:hAnsi="Times New Roman" w:cs="Times New Roman"/>
          <w:b/>
          <w:sz w:val="24"/>
          <w:u w:val="single"/>
        </w:rPr>
        <w:t>3</w:t>
      </w:r>
    </w:p>
    <w:p w:rsidR="004544C0" w:rsidRDefault="004544C0" w:rsidP="004544C0">
      <w:pPr>
        <w:jc w:val="center"/>
        <w:rPr>
          <w:rFonts w:ascii="Times New Roman" w:hAnsi="Times New Roman" w:cs="Times New Roman"/>
        </w:rPr>
      </w:pPr>
      <w:r>
        <w:rPr>
          <w:rFonts w:ascii="Times New Roman" w:hAnsi="Times New Roman" w:cs="Times New Roman"/>
          <w:b/>
          <w:u w:val="single"/>
        </w:rPr>
        <w:t>Financial Bid</w:t>
      </w:r>
      <w:r w:rsidR="007A05D3">
        <w:rPr>
          <w:rFonts w:ascii="Times New Roman" w:hAnsi="Times New Roman" w:cs="Times New Roman"/>
          <w:b/>
          <w:u w:val="single"/>
        </w:rPr>
        <w:t xml:space="preserve"> (Separate Cover)</w:t>
      </w:r>
    </w:p>
    <w:tbl>
      <w:tblPr>
        <w:tblStyle w:val="TableGrid"/>
        <w:tblW w:w="9747" w:type="dxa"/>
        <w:tblLayout w:type="fixed"/>
        <w:tblLook w:val="04A0" w:firstRow="1" w:lastRow="0" w:firstColumn="1" w:lastColumn="0" w:noHBand="0" w:noVBand="1"/>
      </w:tblPr>
      <w:tblGrid>
        <w:gridCol w:w="895"/>
        <w:gridCol w:w="5243"/>
        <w:gridCol w:w="1200"/>
        <w:gridCol w:w="2409"/>
      </w:tblGrid>
      <w:tr w:rsidR="004544C0" w:rsidRPr="008A73FD" w:rsidTr="007A05D3">
        <w:tc>
          <w:tcPr>
            <w:tcW w:w="895" w:type="dxa"/>
          </w:tcPr>
          <w:p w:rsidR="004544C0" w:rsidRPr="008A73FD" w:rsidRDefault="004544C0" w:rsidP="005D47F7">
            <w:pPr>
              <w:spacing w:line="276" w:lineRule="auto"/>
              <w:jc w:val="both"/>
              <w:rPr>
                <w:rFonts w:ascii="Times New Roman" w:hAnsi="Times New Roman" w:cs="Times New Roman"/>
              </w:rPr>
            </w:pPr>
            <w:proofErr w:type="spellStart"/>
            <w:r w:rsidRPr="008A73FD">
              <w:rPr>
                <w:rFonts w:ascii="Times New Roman" w:hAnsi="Times New Roman" w:cs="Times New Roman"/>
              </w:rPr>
              <w:t>Sl.No</w:t>
            </w:r>
            <w:proofErr w:type="spellEnd"/>
            <w:r w:rsidRPr="008A73FD">
              <w:rPr>
                <w:rFonts w:ascii="Times New Roman" w:hAnsi="Times New Roman" w:cs="Times New Roman"/>
              </w:rPr>
              <w:t>.</w:t>
            </w:r>
          </w:p>
        </w:tc>
        <w:tc>
          <w:tcPr>
            <w:tcW w:w="5243" w:type="dxa"/>
          </w:tcPr>
          <w:p w:rsidR="004544C0" w:rsidRPr="008A73FD" w:rsidRDefault="004544C0" w:rsidP="005D47F7">
            <w:pPr>
              <w:spacing w:line="276" w:lineRule="auto"/>
              <w:jc w:val="both"/>
              <w:rPr>
                <w:rFonts w:ascii="Times New Roman" w:hAnsi="Times New Roman" w:cs="Times New Roman"/>
              </w:rPr>
            </w:pPr>
            <w:r>
              <w:rPr>
                <w:rFonts w:ascii="Times New Roman" w:hAnsi="Times New Roman" w:cs="Times New Roman"/>
              </w:rPr>
              <w:t>Description</w:t>
            </w:r>
          </w:p>
        </w:tc>
        <w:tc>
          <w:tcPr>
            <w:tcW w:w="1200" w:type="dxa"/>
          </w:tcPr>
          <w:p w:rsidR="004544C0" w:rsidRPr="008A73FD" w:rsidRDefault="004544C0" w:rsidP="005D47F7">
            <w:pPr>
              <w:spacing w:line="276" w:lineRule="auto"/>
              <w:jc w:val="both"/>
              <w:rPr>
                <w:rFonts w:ascii="Times New Roman" w:hAnsi="Times New Roman" w:cs="Times New Roman"/>
              </w:rPr>
            </w:pPr>
            <w:r>
              <w:rPr>
                <w:rFonts w:ascii="Times New Roman" w:hAnsi="Times New Roman" w:cs="Times New Roman"/>
              </w:rPr>
              <w:t>Qty.</w:t>
            </w:r>
          </w:p>
        </w:tc>
        <w:tc>
          <w:tcPr>
            <w:tcW w:w="2409" w:type="dxa"/>
          </w:tcPr>
          <w:p w:rsidR="004544C0" w:rsidRPr="008A73FD" w:rsidRDefault="007A05D3" w:rsidP="005D47F7">
            <w:pPr>
              <w:spacing w:line="276" w:lineRule="auto"/>
              <w:jc w:val="both"/>
              <w:rPr>
                <w:rFonts w:ascii="Times New Roman" w:hAnsi="Times New Roman" w:cs="Times New Roman"/>
              </w:rPr>
            </w:pPr>
            <w:r>
              <w:rPr>
                <w:rFonts w:ascii="Times New Roman" w:hAnsi="Times New Roman" w:cs="Times New Roman"/>
              </w:rPr>
              <w:t>Amount</w:t>
            </w:r>
          </w:p>
        </w:tc>
      </w:tr>
      <w:tr w:rsidR="004544C0" w:rsidRPr="008A73FD" w:rsidTr="007A05D3">
        <w:tc>
          <w:tcPr>
            <w:tcW w:w="895" w:type="dxa"/>
          </w:tcPr>
          <w:p w:rsidR="004544C0" w:rsidRPr="008A73FD" w:rsidRDefault="004544C0" w:rsidP="005D47F7">
            <w:pPr>
              <w:spacing w:line="276" w:lineRule="auto"/>
              <w:jc w:val="both"/>
              <w:rPr>
                <w:rFonts w:ascii="Times New Roman" w:hAnsi="Times New Roman" w:cs="Times New Roman"/>
              </w:rPr>
            </w:pPr>
            <w:r w:rsidRPr="008A73FD">
              <w:rPr>
                <w:rFonts w:ascii="Times New Roman" w:hAnsi="Times New Roman" w:cs="Times New Roman"/>
              </w:rPr>
              <w:t>1</w:t>
            </w:r>
          </w:p>
        </w:tc>
        <w:tc>
          <w:tcPr>
            <w:tcW w:w="5243" w:type="dxa"/>
          </w:tcPr>
          <w:p w:rsidR="004544C0" w:rsidRDefault="00520503" w:rsidP="004544C0">
            <w:pPr>
              <w:pStyle w:val="ListParagraph"/>
              <w:numPr>
                <w:ilvl w:val="0"/>
                <w:numId w:val="3"/>
              </w:numPr>
              <w:jc w:val="both"/>
              <w:rPr>
                <w:rFonts w:ascii="Times New Roman" w:hAnsi="Times New Roman" w:cs="Times New Roman"/>
              </w:rPr>
            </w:pPr>
            <w:r>
              <w:rPr>
                <w:rFonts w:ascii="Times New Roman" w:hAnsi="Times New Roman" w:cs="Times New Roman"/>
              </w:rPr>
              <w:t>Printing the cover page (multi</w:t>
            </w:r>
            <w:r w:rsidR="004544C0" w:rsidRPr="00770232">
              <w:rPr>
                <w:rFonts w:ascii="Times New Roman" w:hAnsi="Times New Roman" w:cs="Times New Roman"/>
              </w:rPr>
              <w:t xml:space="preserve"> colors)</w:t>
            </w:r>
            <w:r w:rsidR="004544C0">
              <w:rPr>
                <w:rFonts w:ascii="Times New Roman" w:hAnsi="Times New Roman" w:cs="Times New Roman"/>
              </w:rPr>
              <w:t xml:space="preserve">, 300 </w:t>
            </w:r>
            <w:proofErr w:type="spellStart"/>
            <w:r w:rsidR="004544C0">
              <w:rPr>
                <w:rFonts w:ascii="Times New Roman" w:hAnsi="Times New Roman" w:cs="Times New Roman"/>
              </w:rPr>
              <w:t>gsm</w:t>
            </w:r>
            <w:proofErr w:type="spellEnd"/>
            <w:r w:rsidR="004544C0">
              <w:rPr>
                <w:rFonts w:ascii="Times New Roman" w:hAnsi="Times New Roman" w:cs="Times New Roman"/>
              </w:rPr>
              <w:t xml:space="preserve"> imported art card with matt lamination (outer cover page)</w:t>
            </w:r>
          </w:p>
          <w:p w:rsidR="004544C0" w:rsidRDefault="00520503" w:rsidP="004544C0">
            <w:pPr>
              <w:pStyle w:val="ListParagraph"/>
              <w:numPr>
                <w:ilvl w:val="0"/>
                <w:numId w:val="3"/>
              </w:numPr>
              <w:jc w:val="both"/>
              <w:rPr>
                <w:rFonts w:ascii="Times New Roman" w:hAnsi="Times New Roman" w:cs="Times New Roman"/>
              </w:rPr>
            </w:pPr>
            <w:r>
              <w:rPr>
                <w:rFonts w:ascii="Times New Roman" w:hAnsi="Times New Roman" w:cs="Times New Roman"/>
              </w:rPr>
              <w:t>Designing the content layout (multi colors), 13</w:t>
            </w:r>
            <w:r w:rsidR="004544C0" w:rsidRPr="0065463C">
              <w:rPr>
                <w:rFonts w:ascii="Times New Roman" w:hAnsi="Times New Roman" w:cs="Times New Roman"/>
              </w:rPr>
              <w:t xml:space="preserve">0 </w:t>
            </w:r>
            <w:proofErr w:type="spellStart"/>
            <w:r w:rsidR="004544C0" w:rsidRPr="0065463C">
              <w:rPr>
                <w:rFonts w:ascii="Times New Roman" w:hAnsi="Times New Roman" w:cs="Times New Roman"/>
              </w:rPr>
              <w:t>gsm</w:t>
            </w:r>
            <w:proofErr w:type="spellEnd"/>
            <w:r w:rsidR="004544C0" w:rsidRPr="0065463C">
              <w:rPr>
                <w:rFonts w:ascii="Times New Roman" w:hAnsi="Times New Roman" w:cs="Times New Roman"/>
              </w:rPr>
              <w:t xml:space="preserve"> art paper </w:t>
            </w:r>
          </w:p>
          <w:p w:rsidR="004544C0" w:rsidRPr="0065463C" w:rsidRDefault="004544C0" w:rsidP="004544C0">
            <w:pPr>
              <w:pStyle w:val="ListParagraph"/>
              <w:numPr>
                <w:ilvl w:val="0"/>
                <w:numId w:val="3"/>
              </w:numPr>
              <w:jc w:val="both"/>
              <w:rPr>
                <w:rFonts w:ascii="Times New Roman" w:hAnsi="Times New Roman" w:cs="Times New Roman"/>
              </w:rPr>
            </w:pPr>
            <w:r w:rsidRPr="0065463C">
              <w:rPr>
                <w:rFonts w:ascii="Times New Roman" w:hAnsi="Times New Roman" w:cs="Times New Roman"/>
              </w:rPr>
              <w:t>Composing and Proof reading</w:t>
            </w:r>
          </w:p>
          <w:p w:rsidR="004544C0"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Printing and Perfect Binding the report</w:t>
            </w:r>
          </w:p>
          <w:p w:rsidR="004544C0"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No. of Pages : approximately 100</w:t>
            </w:r>
          </w:p>
          <w:p w:rsidR="004544C0" w:rsidRPr="00770232" w:rsidRDefault="004544C0" w:rsidP="004544C0">
            <w:pPr>
              <w:pStyle w:val="ListParagraph"/>
              <w:numPr>
                <w:ilvl w:val="0"/>
                <w:numId w:val="3"/>
              </w:numPr>
              <w:jc w:val="both"/>
              <w:rPr>
                <w:rFonts w:ascii="Times New Roman" w:hAnsi="Times New Roman" w:cs="Times New Roman"/>
              </w:rPr>
            </w:pPr>
            <w:r>
              <w:rPr>
                <w:rFonts w:ascii="Times New Roman" w:hAnsi="Times New Roman" w:cs="Times New Roman"/>
              </w:rPr>
              <w:t>Size: 21.5 cm X 29.5 cm</w:t>
            </w:r>
          </w:p>
        </w:tc>
        <w:tc>
          <w:tcPr>
            <w:tcW w:w="1200" w:type="dxa"/>
          </w:tcPr>
          <w:p w:rsidR="004544C0" w:rsidRPr="008A73FD" w:rsidRDefault="007A05D3" w:rsidP="005D47F7">
            <w:pPr>
              <w:spacing w:line="276" w:lineRule="auto"/>
              <w:jc w:val="both"/>
              <w:rPr>
                <w:rFonts w:ascii="Times New Roman" w:hAnsi="Times New Roman" w:cs="Times New Roman"/>
              </w:rPr>
            </w:pPr>
            <w:r>
              <w:rPr>
                <w:rFonts w:ascii="Times New Roman" w:hAnsi="Times New Roman" w:cs="Times New Roman"/>
              </w:rPr>
              <w:t>200</w:t>
            </w:r>
            <w:r w:rsidR="004544C0">
              <w:rPr>
                <w:rFonts w:ascii="Times New Roman" w:hAnsi="Times New Roman" w:cs="Times New Roman"/>
              </w:rPr>
              <w:t xml:space="preserve"> copies</w:t>
            </w:r>
          </w:p>
        </w:tc>
        <w:tc>
          <w:tcPr>
            <w:tcW w:w="2409" w:type="dxa"/>
          </w:tcPr>
          <w:p w:rsidR="004544C0" w:rsidRPr="008A73FD" w:rsidRDefault="004544C0" w:rsidP="005D47F7">
            <w:pPr>
              <w:spacing w:line="276" w:lineRule="auto"/>
              <w:jc w:val="both"/>
              <w:rPr>
                <w:rFonts w:ascii="Times New Roman" w:hAnsi="Times New Roman" w:cs="Times New Roman"/>
              </w:rPr>
            </w:pPr>
          </w:p>
          <w:p w:rsidR="004544C0" w:rsidRPr="008A73FD" w:rsidRDefault="004544C0" w:rsidP="005D47F7">
            <w:pPr>
              <w:spacing w:line="276" w:lineRule="auto"/>
              <w:jc w:val="both"/>
              <w:rPr>
                <w:rFonts w:ascii="Times New Roman" w:hAnsi="Times New Roman" w:cs="Times New Roman"/>
              </w:rPr>
            </w:pPr>
          </w:p>
        </w:tc>
      </w:tr>
      <w:tr w:rsidR="004544C0" w:rsidRPr="008A73FD" w:rsidTr="007A05D3">
        <w:tc>
          <w:tcPr>
            <w:tcW w:w="895" w:type="dxa"/>
          </w:tcPr>
          <w:p w:rsidR="004544C0" w:rsidRPr="008A73FD" w:rsidRDefault="004544C0" w:rsidP="005D47F7">
            <w:pPr>
              <w:jc w:val="both"/>
              <w:rPr>
                <w:rFonts w:ascii="Times New Roman" w:hAnsi="Times New Roman" w:cs="Times New Roman"/>
              </w:rPr>
            </w:pPr>
            <w:r>
              <w:rPr>
                <w:rFonts w:ascii="Times New Roman" w:hAnsi="Times New Roman" w:cs="Times New Roman"/>
              </w:rPr>
              <w:t>2</w:t>
            </w:r>
          </w:p>
        </w:tc>
        <w:tc>
          <w:tcPr>
            <w:tcW w:w="5243" w:type="dxa"/>
          </w:tcPr>
          <w:p w:rsidR="004544C0" w:rsidRPr="00590474" w:rsidRDefault="004544C0" w:rsidP="005D47F7">
            <w:pPr>
              <w:jc w:val="both"/>
              <w:rPr>
                <w:rFonts w:ascii="Times New Roman" w:hAnsi="Times New Roman" w:cs="Times New Roman"/>
              </w:rPr>
            </w:pPr>
            <w:r>
              <w:rPr>
                <w:rFonts w:ascii="Times New Roman" w:hAnsi="Times New Roman" w:cs="Times New Roman"/>
              </w:rPr>
              <w:t>Printing of additional page(s) after 100 pages (per</w:t>
            </w:r>
            <w:r w:rsidR="007A05D3">
              <w:rPr>
                <w:rFonts w:ascii="Times New Roman" w:hAnsi="Times New Roman" w:cs="Times New Roman"/>
              </w:rPr>
              <w:t xml:space="preserve"> 4</w:t>
            </w:r>
            <w:r>
              <w:rPr>
                <w:rFonts w:ascii="Times New Roman" w:hAnsi="Times New Roman" w:cs="Times New Roman"/>
              </w:rPr>
              <w:t xml:space="preserve"> page rate)</w:t>
            </w:r>
          </w:p>
        </w:tc>
        <w:tc>
          <w:tcPr>
            <w:tcW w:w="1200" w:type="dxa"/>
          </w:tcPr>
          <w:p w:rsidR="004544C0" w:rsidRDefault="007A05D3" w:rsidP="005D47F7">
            <w:pPr>
              <w:jc w:val="both"/>
              <w:rPr>
                <w:rFonts w:ascii="Times New Roman" w:hAnsi="Times New Roman" w:cs="Times New Roman"/>
              </w:rPr>
            </w:pPr>
            <w:r>
              <w:rPr>
                <w:rFonts w:ascii="Times New Roman" w:hAnsi="Times New Roman" w:cs="Times New Roman"/>
              </w:rPr>
              <w:t>200 copies</w:t>
            </w:r>
          </w:p>
        </w:tc>
        <w:tc>
          <w:tcPr>
            <w:tcW w:w="2409" w:type="dxa"/>
          </w:tcPr>
          <w:p w:rsidR="004544C0" w:rsidRPr="008A73FD" w:rsidRDefault="004544C0" w:rsidP="005D47F7">
            <w:pPr>
              <w:jc w:val="both"/>
              <w:rPr>
                <w:rFonts w:ascii="Times New Roman" w:hAnsi="Times New Roman" w:cs="Times New Roman"/>
              </w:rPr>
            </w:pPr>
          </w:p>
        </w:tc>
      </w:tr>
      <w:tr w:rsidR="004544C0" w:rsidRPr="008A73FD" w:rsidTr="007A05D3">
        <w:tc>
          <w:tcPr>
            <w:tcW w:w="7338" w:type="dxa"/>
            <w:gridSpan w:val="3"/>
          </w:tcPr>
          <w:p w:rsidR="004544C0" w:rsidRDefault="004544C0" w:rsidP="005D47F7">
            <w:pPr>
              <w:jc w:val="both"/>
              <w:rPr>
                <w:rFonts w:ascii="Times New Roman" w:hAnsi="Times New Roman" w:cs="Times New Roman"/>
              </w:rPr>
            </w:pPr>
            <w:r>
              <w:rPr>
                <w:rFonts w:ascii="Times New Roman" w:hAnsi="Times New Roman" w:cs="Times New Roman"/>
              </w:rPr>
              <w:t xml:space="preserve">Total All Inclusive/FOR delivery at IISER-TVM </w:t>
            </w:r>
          </w:p>
        </w:tc>
        <w:tc>
          <w:tcPr>
            <w:tcW w:w="2409" w:type="dxa"/>
          </w:tcPr>
          <w:p w:rsidR="004544C0" w:rsidRPr="008A73FD" w:rsidRDefault="004544C0" w:rsidP="005D47F7">
            <w:pPr>
              <w:jc w:val="both"/>
              <w:rPr>
                <w:rFonts w:ascii="Times New Roman" w:hAnsi="Times New Roman" w:cs="Times New Roman"/>
              </w:rPr>
            </w:pPr>
          </w:p>
        </w:tc>
      </w:tr>
    </w:tbl>
    <w:p w:rsidR="004544C0" w:rsidRPr="007A05D3" w:rsidRDefault="007A05D3" w:rsidP="004544C0">
      <w:pPr>
        <w:rPr>
          <w:rFonts w:ascii="Times New Roman" w:hAnsi="Times New Roman" w:cs="Times New Roman"/>
          <w:b/>
          <w:i/>
        </w:rPr>
      </w:pPr>
      <w:proofErr w:type="gramStart"/>
      <w:r w:rsidRPr="007A05D3">
        <w:rPr>
          <w:rFonts w:ascii="Times New Roman" w:hAnsi="Times New Roman" w:cs="Times New Roman"/>
          <w:i/>
        </w:rPr>
        <w:t>Note :</w:t>
      </w:r>
      <w:proofErr w:type="gramEnd"/>
      <w:r w:rsidRPr="007A05D3">
        <w:rPr>
          <w:rFonts w:ascii="Times New Roman" w:hAnsi="Times New Roman" w:cs="Times New Roman"/>
          <w:i/>
        </w:rPr>
        <w:t xml:space="preserve"> softcopy of English and Hindi reports in </w:t>
      </w:r>
      <w:r w:rsidRPr="007A05D3">
        <w:rPr>
          <w:rFonts w:ascii="Times New Roman" w:hAnsi="Times New Roman" w:cs="Times New Roman"/>
          <w:b/>
          <w:i/>
        </w:rPr>
        <w:t>MS Office format (MS Word/MS Excel/PDF)</w:t>
      </w:r>
      <w:r w:rsidRPr="007A05D3">
        <w:rPr>
          <w:rFonts w:ascii="Times New Roman" w:hAnsi="Times New Roman" w:cs="Times New Roman"/>
          <w:i/>
        </w:rPr>
        <w:t xml:space="preserve"> will be provided to the printer</w:t>
      </w:r>
    </w:p>
    <w:p w:rsidR="004544C0" w:rsidRDefault="004544C0" w:rsidP="004544C0">
      <w:pPr>
        <w:rPr>
          <w:rFonts w:ascii="Times New Roman" w:hAnsi="Times New Roman" w:cs="Times New Roman"/>
        </w:rPr>
      </w:pPr>
    </w:p>
    <w:p w:rsidR="004544C0" w:rsidRDefault="004544C0" w:rsidP="004544C0">
      <w:pPr>
        <w:rPr>
          <w:rFonts w:ascii="Times New Roman" w:hAnsi="Times New Roman" w:cs="Times New Roman"/>
        </w:rPr>
      </w:pPr>
      <w:r>
        <w:rPr>
          <w:rFonts w:ascii="Times New Roman" w:hAnsi="Times New Roman" w:cs="Times New Roman"/>
        </w:rPr>
        <w:t xml:space="preserve">We ----------------------------------------------------- declare that the rates quoted above are </w:t>
      </w:r>
      <w:r w:rsidRPr="0003226B">
        <w:rPr>
          <w:rFonts w:ascii="Times New Roman" w:hAnsi="Times New Roman" w:cs="Times New Roman"/>
        </w:rPr>
        <w:t xml:space="preserve">inclusive of all </w:t>
      </w:r>
      <w:r>
        <w:rPr>
          <w:rFonts w:ascii="Times New Roman" w:hAnsi="Times New Roman" w:cs="Times New Roman"/>
        </w:rPr>
        <w:t>and the rates will be valid for 6 months from the date of this quotes.</w:t>
      </w:r>
    </w:p>
    <w:p w:rsidR="004544C0" w:rsidRDefault="004544C0" w:rsidP="004544C0">
      <w:pPr>
        <w:rPr>
          <w:rFonts w:ascii="Times New Roman" w:hAnsi="Times New Roman" w:cs="Times New Roman"/>
        </w:rPr>
      </w:pPr>
    </w:p>
    <w:p w:rsidR="004544C0" w:rsidRDefault="004544C0" w:rsidP="004544C0">
      <w:pPr>
        <w:rPr>
          <w:rFonts w:ascii="Times New Roman" w:hAnsi="Times New Roman" w:cs="Times New Roman"/>
        </w:rPr>
      </w:pPr>
    </w:p>
    <w:p w:rsidR="004544C0" w:rsidRDefault="004544C0" w:rsidP="004544C0">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 of the Tenderer</w:t>
      </w:r>
    </w:p>
    <w:p w:rsidR="004544C0" w:rsidRDefault="004544C0" w:rsidP="004544C0">
      <w:pPr>
        <w:jc w:val="right"/>
        <w:rPr>
          <w:rFonts w:ascii="Times New Roman" w:hAnsi="Times New Roman" w:cs="Times New Roman"/>
        </w:rPr>
      </w:pPr>
      <w:r>
        <w:rPr>
          <w:rFonts w:ascii="Times New Roman" w:hAnsi="Times New Roman" w:cs="Times New Roman"/>
        </w:rPr>
        <w:t>(With stamp/seal of the firm)</w:t>
      </w:r>
    </w:p>
    <w:p w:rsidR="004544C0" w:rsidRDefault="004544C0" w:rsidP="004544C0">
      <w:pPr>
        <w:jc w:val="center"/>
        <w:rPr>
          <w:rFonts w:ascii="Times New Roman" w:hAnsi="Times New Roman" w:cs="Times New Roman"/>
          <w:b/>
          <w:u w:val="single"/>
        </w:rPr>
      </w:pPr>
    </w:p>
    <w:p w:rsidR="00DE1E2E" w:rsidRDefault="00DE1E2E"/>
    <w:sectPr w:rsidR="00DE1E2E" w:rsidSect="00CB4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2DE7"/>
    <w:multiLevelType w:val="hybridMultilevel"/>
    <w:tmpl w:val="A300C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2023A"/>
    <w:multiLevelType w:val="hybridMultilevel"/>
    <w:tmpl w:val="A9F6AD86"/>
    <w:lvl w:ilvl="0" w:tplc="98FECA7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6D64D7"/>
    <w:multiLevelType w:val="hybridMultilevel"/>
    <w:tmpl w:val="B00C5872"/>
    <w:lvl w:ilvl="0" w:tplc="12D61E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331F95"/>
    <w:multiLevelType w:val="hybridMultilevel"/>
    <w:tmpl w:val="FEDCD50E"/>
    <w:lvl w:ilvl="0" w:tplc="32FA282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C0"/>
    <w:rsid w:val="00020997"/>
    <w:rsid w:val="000E04D3"/>
    <w:rsid w:val="0021192A"/>
    <w:rsid w:val="003018D3"/>
    <w:rsid w:val="003548BC"/>
    <w:rsid w:val="00445820"/>
    <w:rsid w:val="004544C0"/>
    <w:rsid w:val="004B2EA1"/>
    <w:rsid w:val="00520503"/>
    <w:rsid w:val="005C3C6A"/>
    <w:rsid w:val="005D0B03"/>
    <w:rsid w:val="005F430D"/>
    <w:rsid w:val="00645EE7"/>
    <w:rsid w:val="0068588E"/>
    <w:rsid w:val="00685DE0"/>
    <w:rsid w:val="00774988"/>
    <w:rsid w:val="007A05D3"/>
    <w:rsid w:val="00836D8C"/>
    <w:rsid w:val="00852B71"/>
    <w:rsid w:val="008C400A"/>
    <w:rsid w:val="008F5168"/>
    <w:rsid w:val="00A029FA"/>
    <w:rsid w:val="00A94BC2"/>
    <w:rsid w:val="00AB6876"/>
    <w:rsid w:val="00AE1F25"/>
    <w:rsid w:val="00AE7AC6"/>
    <w:rsid w:val="00C111CF"/>
    <w:rsid w:val="00CB4E87"/>
    <w:rsid w:val="00CF49E9"/>
    <w:rsid w:val="00D75EDF"/>
    <w:rsid w:val="00DA1764"/>
    <w:rsid w:val="00DE1E2E"/>
    <w:rsid w:val="00F0035C"/>
    <w:rsid w:val="00F5523A"/>
    <w:rsid w:val="00FA5E3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FA"/>
    <w:rPr>
      <w:rFonts w:ascii="Tahoma" w:hAnsi="Tahoma" w:cs="Tahoma"/>
      <w:sz w:val="16"/>
      <w:szCs w:val="16"/>
    </w:rPr>
  </w:style>
  <w:style w:type="character" w:styleId="Hyperlink">
    <w:name w:val="Hyperlink"/>
    <w:basedOn w:val="DefaultParagraphFont"/>
    <w:uiPriority w:val="99"/>
    <w:unhideWhenUsed/>
    <w:rsid w:val="004544C0"/>
    <w:rPr>
      <w:color w:val="0000FF" w:themeColor="hyperlink"/>
      <w:u w:val="single"/>
    </w:rPr>
  </w:style>
  <w:style w:type="table" w:styleId="TableGrid">
    <w:name w:val="Table Grid"/>
    <w:basedOn w:val="TableNormal"/>
    <w:uiPriority w:val="59"/>
    <w:rsid w:val="004544C0"/>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544C0"/>
    <w:pPr>
      <w:ind w:left="720"/>
      <w:contextualSpacing/>
    </w:pPr>
    <w:rPr>
      <w:rFonts w:eastAsiaTheme="minorHAnsi"/>
      <w:lang w:val="en-US" w:eastAsia="en-US"/>
    </w:rPr>
  </w:style>
  <w:style w:type="paragraph" w:styleId="NoSpacing">
    <w:name w:val="No Spacing"/>
    <w:uiPriority w:val="1"/>
    <w:qFormat/>
    <w:rsid w:val="00A94BC2"/>
    <w:pPr>
      <w:spacing w:after="0" w:line="240" w:lineRule="auto"/>
    </w:pPr>
    <w:rPr>
      <w:rFonts w:ascii="Calibri" w:eastAsia="Calibri"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FA"/>
    <w:rPr>
      <w:rFonts w:ascii="Tahoma" w:hAnsi="Tahoma" w:cs="Tahoma"/>
      <w:sz w:val="16"/>
      <w:szCs w:val="16"/>
    </w:rPr>
  </w:style>
  <w:style w:type="character" w:styleId="Hyperlink">
    <w:name w:val="Hyperlink"/>
    <w:basedOn w:val="DefaultParagraphFont"/>
    <w:uiPriority w:val="99"/>
    <w:unhideWhenUsed/>
    <w:rsid w:val="004544C0"/>
    <w:rPr>
      <w:color w:val="0000FF" w:themeColor="hyperlink"/>
      <w:u w:val="single"/>
    </w:rPr>
  </w:style>
  <w:style w:type="table" w:styleId="TableGrid">
    <w:name w:val="Table Grid"/>
    <w:basedOn w:val="TableNormal"/>
    <w:uiPriority w:val="59"/>
    <w:rsid w:val="004544C0"/>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544C0"/>
    <w:pPr>
      <w:ind w:left="720"/>
      <w:contextualSpacing/>
    </w:pPr>
    <w:rPr>
      <w:rFonts w:eastAsiaTheme="minorHAnsi"/>
      <w:lang w:val="en-US" w:eastAsia="en-US"/>
    </w:rPr>
  </w:style>
  <w:style w:type="paragraph" w:styleId="NoSpacing">
    <w:name w:val="No Spacing"/>
    <w:uiPriority w:val="1"/>
    <w:qFormat/>
    <w:rsid w:val="00A94BC2"/>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drutta\AppData\Roaming\Microsoft\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6014-576D-4CA9-BAE8-7D975C00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chandrutta</dc:creator>
  <cp:lastModifiedBy>IISERTVM</cp:lastModifiedBy>
  <cp:revision>2</cp:revision>
  <cp:lastPrinted>2013-08-19T10:30:00Z</cp:lastPrinted>
  <dcterms:created xsi:type="dcterms:W3CDTF">2013-08-26T05:14:00Z</dcterms:created>
  <dcterms:modified xsi:type="dcterms:W3CDTF">2013-08-26T05:14:00Z</dcterms:modified>
</cp:coreProperties>
</file>