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F62" w:rsidRPr="004A13F2" w:rsidRDefault="004A13F2" w:rsidP="00C01F62">
      <w:pPr>
        <w:pStyle w:val="NoSpacing"/>
        <w:jc w:val="center"/>
        <w:rPr>
          <w:rFonts w:ascii="Bookman Old Style" w:hAnsi="Bookman Old Style"/>
          <w:b/>
          <w:spacing w:val="10"/>
          <w:sz w:val="32"/>
          <w:szCs w:val="28"/>
          <w:u w:val="words"/>
        </w:rPr>
      </w:pPr>
      <w:bookmarkStart w:id="0" w:name="_GoBack"/>
      <w:bookmarkEnd w:id="0"/>
      <w:r w:rsidRPr="004A13F2">
        <w:rPr>
          <w:rFonts w:ascii="Bookman Old Style" w:hAnsi="Bookman Old Style"/>
          <w:b/>
          <w:spacing w:val="10"/>
          <w:sz w:val="32"/>
          <w:szCs w:val="28"/>
          <w:u w:val="single"/>
        </w:rPr>
        <w:t>IISERTVM</w:t>
      </w:r>
    </w:p>
    <w:p w:rsidR="00C01F62" w:rsidRPr="00737D84" w:rsidRDefault="00737D84" w:rsidP="00C01F62">
      <w:pPr>
        <w:pStyle w:val="NoSpacing"/>
        <w:jc w:val="center"/>
        <w:rPr>
          <w:rFonts w:ascii="Bookman Old Style" w:hAnsi="Bookman Old Style"/>
          <w:b/>
          <w:smallCaps/>
          <w:spacing w:val="10"/>
          <w:sz w:val="32"/>
          <w:szCs w:val="28"/>
          <w:u w:val="words"/>
        </w:rPr>
      </w:pPr>
      <w:r w:rsidRPr="00737D84">
        <w:rPr>
          <w:rFonts w:ascii="Bookman Old Style" w:hAnsi="Bookman Old Style"/>
          <w:b/>
          <w:smallCaps/>
          <w:spacing w:val="10"/>
          <w:sz w:val="32"/>
          <w:szCs w:val="28"/>
          <w:u w:val="single"/>
        </w:rPr>
        <w:t>Instructions</w:t>
      </w:r>
      <w:r w:rsidRPr="00737D84">
        <w:rPr>
          <w:rFonts w:ascii="Bookman Old Style" w:hAnsi="Bookman Old Style"/>
          <w:b/>
          <w:smallCaps/>
          <w:spacing w:val="10"/>
          <w:sz w:val="32"/>
          <w:szCs w:val="28"/>
        </w:rPr>
        <w:t xml:space="preserve"> </w:t>
      </w:r>
      <w:r w:rsidRPr="00737D84">
        <w:rPr>
          <w:rFonts w:ascii="Bookman Old Style" w:hAnsi="Bookman Old Style"/>
          <w:b/>
          <w:smallCaps/>
          <w:spacing w:val="10"/>
          <w:sz w:val="32"/>
          <w:szCs w:val="28"/>
          <w:u w:val="single"/>
        </w:rPr>
        <w:t>To</w:t>
      </w:r>
      <w:r w:rsidRPr="00737D84">
        <w:rPr>
          <w:rFonts w:ascii="Bookman Old Style" w:hAnsi="Bookman Old Style"/>
          <w:b/>
          <w:smallCaps/>
          <w:spacing w:val="10"/>
          <w:sz w:val="32"/>
          <w:szCs w:val="28"/>
        </w:rPr>
        <w:t xml:space="preserve"> </w:t>
      </w:r>
      <w:r w:rsidRPr="00737D84">
        <w:rPr>
          <w:rFonts w:ascii="Bookman Old Style" w:hAnsi="Bookman Old Style"/>
          <w:b/>
          <w:smallCaps/>
          <w:spacing w:val="10"/>
          <w:sz w:val="32"/>
          <w:szCs w:val="28"/>
          <w:u w:val="single"/>
        </w:rPr>
        <w:t>Tenderers</w:t>
      </w:r>
      <w:r w:rsidRPr="00737D84">
        <w:rPr>
          <w:rFonts w:ascii="Bookman Old Style" w:hAnsi="Bookman Old Style"/>
          <w:b/>
          <w:smallCaps/>
          <w:spacing w:val="10"/>
          <w:sz w:val="32"/>
          <w:szCs w:val="28"/>
        </w:rPr>
        <w:t xml:space="preserve"> </w:t>
      </w:r>
      <w:r w:rsidRPr="00737D84">
        <w:rPr>
          <w:rFonts w:ascii="Bookman Old Style" w:hAnsi="Bookman Old Style"/>
          <w:b/>
          <w:smallCaps/>
          <w:spacing w:val="10"/>
          <w:sz w:val="32"/>
          <w:szCs w:val="28"/>
          <w:u w:val="single"/>
        </w:rPr>
        <w:t>[Indigenous].</w:t>
      </w:r>
    </w:p>
    <w:p w:rsidR="00C01F62" w:rsidRPr="00150C22" w:rsidRDefault="00C01F62" w:rsidP="00C01F62">
      <w:pPr>
        <w:pStyle w:val="NoSpacing"/>
        <w:rPr>
          <w:rFonts w:ascii="Bookman Old Style" w:hAnsi="Bookman Old Style"/>
          <w:sz w:val="21"/>
          <w:szCs w:val="21"/>
        </w:rPr>
      </w:pPr>
    </w:p>
    <w:p w:rsidR="00C01F62" w:rsidRPr="00150C22" w:rsidRDefault="00C01F62" w:rsidP="009008A0">
      <w:pPr>
        <w:pStyle w:val="NoSpacing"/>
        <w:numPr>
          <w:ilvl w:val="0"/>
          <w:numId w:val="1"/>
        </w:numPr>
        <w:spacing w:line="276" w:lineRule="auto"/>
        <w:ind w:left="360" w:right="-450"/>
        <w:rPr>
          <w:rFonts w:ascii="Bookman Old Style" w:hAnsi="Bookman Old Style"/>
          <w:sz w:val="21"/>
          <w:szCs w:val="21"/>
        </w:rPr>
      </w:pPr>
      <w:r w:rsidRPr="00150C22">
        <w:rPr>
          <w:rFonts w:ascii="Bookman Old Style" w:hAnsi="Bookman Old Style"/>
          <w:sz w:val="21"/>
          <w:szCs w:val="21"/>
        </w:rPr>
        <w:t xml:space="preserve">Tenders should be sent in sealed envelopes </w:t>
      </w:r>
      <w:proofErr w:type="spellStart"/>
      <w:r w:rsidRPr="00150C22">
        <w:rPr>
          <w:rFonts w:ascii="Bookman Old Style" w:hAnsi="Bookman Old Style"/>
          <w:sz w:val="21"/>
          <w:szCs w:val="21"/>
        </w:rPr>
        <w:t>superscribing</w:t>
      </w:r>
      <w:proofErr w:type="spellEnd"/>
      <w:r w:rsidRPr="00150C22">
        <w:rPr>
          <w:rFonts w:ascii="Bookman Old Style" w:hAnsi="Bookman Old Style"/>
          <w:sz w:val="21"/>
          <w:szCs w:val="21"/>
        </w:rPr>
        <w:t xml:space="preserve"> the relevant tender no. and the due date of opening. Only one tender should be sent in each envelope.</w:t>
      </w:r>
    </w:p>
    <w:p w:rsidR="00C01F62" w:rsidRPr="00150C22" w:rsidRDefault="00C01F62" w:rsidP="009008A0">
      <w:pPr>
        <w:pStyle w:val="NoSpacing"/>
        <w:numPr>
          <w:ilvl w:val="0"/>
          <w:numId w:val="1"/>
        </w:numPr>
        <w:spacing w:line="276" w:lineRule="auto"/>
        <w:ind w:left="360" w:right="-450"/>
        <w:rPr>
          <w:rFonts w:ascii="Bookman Old Style" w:hAnsi="Bookman Old Style"/>
          <w:sz w:val="21"/>
          <w:szCs w:val="21"/>
        </w:rPr>
      </w:pPr>
      <w:r w:rsidRPr="00150C22">
        <w:rPr>
          <w:rFonts w:ascii="Bookman Old Style" w:hAnsi="Bookman Old Style"/>
          <w:sz w:val="21"/>
          <w:szCs w:val="21"/>
        </w:rPr>
        <w:t>Late tender and Delayed Tenders will not be considered under any circumstances.</w:t>
      </w:r>
    </w:p>
    <w:p w:rsidR="00C01F62" w:rsidRPr="00150C22" w:rsidRDefault="00C01F62" w:rsidP="009008A0">
      <w:pPr>
        <w:pStyle w:val="NoSpacing"/>
        <w:numPr>
          <w:ilvl w:val="0"/>
          <w:numId w:val="1"/>
        </w:numPr>
        <w:spacing w:line="276" w:lineRule="auto"/>
        <w:ind w:left="360" w:right="-450"/>
        <w:rPr>
          <w:rFonts w:ascii="Bookman Old Style" w:hAnsi="Bookman Old Style"/>
          <w:sz w:val="21"/>
          <w:szCs w:val="21"/>
        </w:rPr>
      </w:pPr>
      <w:r w:rsidRPr="00150C22">
        <w:rPr>
          <w:rFonts w:ascii="Bookman Old Style" w:hAnsi="Bookman Old Style"/>
          <w:sz w:val="21"/>
          <w:szCs w:val="21"/>
        </w:rPr>
        <w:t>Sales Tax and /or other duties/levies where legally levies and intended to be claimed should be distinctly shown separately in the tender.</w:t>
      </w:r>
    </w:p>
    <w:p w:rsidR="00C01F62" w:rsidRPr="00150C22" w:rsidRDefault="00C01F62" w:rsidP="009008A0">
      <w:pPr>
        <w:pStyle w:val="NoSpacing"/>
        <w:numPr>
          <w:ilvl w:val="0"/>
          <w:numId w:val="1"/>
        </w:numPr>
        <w:spacing w:line="276" w:lineRule="auto"/>
        <w:ind w:left="360" w:right="-450"/>
        <w:rPr>
          <w:rFonts w:ascii="Bookman Old Style" w:hAnsi="Bookman Old Style"/>
          <w:sz w:val="21"/>
          <w:szCs w:val="21"/>
        </w:rPr>
      </w:pPr>
      <w:r w:rsidRPr="00150C22">
        <w:rPr>
          <w:rFonts w:ascii="Bookman Old Style" w:hAnsi="Bookman Old Style"/>
          <w:sz w:val="21"/>
          <w:szCs w:val="21"/>
        </w:rPr>
        <w:t>(</w:t>
      </w:r>
      <w:proofErr w:type="gramStart"/>
      <w:r w:rsidRPr="00150C22">
        <w:rPr>
          <w:rFonts w:ascii="Bookman Old Style" w:hAnsi="Bookman Old Style"/>
          <w:sz w:val="21"/>
          <w:szCs w:val="21"/>
        </w:rPr>
        <w:t>a</w:t>
      </w:r>
      <w:proofErr w:type="gramEnd"/>
      <w:r w:rsidRPr="00150C22">
        <w:rPr>
          <w:rFonts w:ascii="Bookman Old Style" w:hAnsi="Bookman Old Style"/>
          <w:sz w:val="21"/>
          <w:szCs w:val="21"/>
        </w:rPr>
        <w:t>). Your quotation should be valid for a minimum period of 60 days from the date of opening of the  Tender. Quotation with firm prices will be preferred.</w:t>
      </w:r>
    </w:p>
    <w:p w:rsidR="00C01F62" w:rsidRPr="00150C22" w:rsidRDefault="00C01F62" w:rsidP="009008A0">
      <w:pPr>
        <w:pStyle w:val="NoSpacing"/>
        <w:spacing w:line="276" w:lineRule="auto"/>
        <w:ind w:left="360" w:right="-450" w:firstLine="0"/>
        <w:rPr>
          <w:rFonts w:ascii="Bookman Old Style" w:hAnsi="Bookman Old Style"/>
          <w:sz w:val="21"/>
          <w:szCs w:val="21"/>
        </w:rPr>
      </w:pPr>
      <w:r w:rsidRPr="00150C22">
        <w:rPr>
          <w:rFonts w:ascii="Bookman Old Style" w:hAnsi="Bookman Old Style"/>
          <w:sz w:val="21"/>
          <w:szCs w:val="21"/>
        </w:rPr>
        <w:t>(b). Prices are required to be quoted according to the units indicated in the Invitation to Tender. When quotations are given in terms of units other than those specified in the tender form, relationship between the two sets of units must be furnished.</w:t>
      </w:r>
    </w:p>
    <w:p w:rsidR="00C01F62" w:rsidRPr="000E1281" w:rsidRDefault="00C01F62" w:rsidP="009008A0">
      <w:pPr>
        <w:pStyle w:val="NoSpacing"/>
        <w:numPr>
          <w:ilvl w:val="0"/>
          <w:numId w:val="1"/>
        </w:numPr>
        <w:spacing w:line="276" w:lineRule="auto"/>
        <w:ind w:left="360" w:right="-450"/>
        <w:rPr>
          <w:rFonts w:ascii="Bookman Old Style" w:hAnsi="Bookman Old Style"/>
          <w:b/>
          <w:bCs/>
          <w:sz w:val="21"/>
          <w:szCs w:val="21"/>
        </w:rPr>
      </w:pPr>
      <w:r w:rsidRPr="000E1281">
        <w:rPr>
          <w:rFonts w:ascii="Bookman Old Style" w:hAnsi="Bookman Old Style"/>
          <w:b/>
          <w:bCs/>
          <w:sz w:val="21"/>
          <w:szCs w:val="21"/>
        </w:rPr>
        <w:t>(a) Preference will be given to those tenders offering supplies from ready stocks</w:t>
      </w:r>
      <w:r w:rsidR="00D637E8" w:rsidRPr="000E1281">
        <w:rPr>
          <w:rFonts w:ascii="Bookman Old Style" w:hAnsi="Bookman Old Style"/>
          <w:b/>
          <w:bCs/>
          <w:sz w:val="21"/>
          <w:szCs w:val="21"/>
        </w:rPr>
        <w:t>.</w:t>
      </w:r>
      <w:r w:rsidRPr="000E1281">
        <w:rPr>
          <w:rFonts w:ascii="Bookman Old Style" w:hAnsi="Bookman Old Style"/>
          <w:b/>
          <w:bCs/>
          <w:sz w:val="21"/>
          <w:szCs w:val="21"/>
        </w:rPr>
        <w:t xml:space="preserve"> </w:t>
      </w:r>
      <w:r w:rsidR="00D637E8" w:rsidRPr="000E1281">
        <w:rPr>
          <w:rFonts w:ascii="Bookman Old Style" w:hAnsi="Bookman Old Style"/>
          <w:b/>
          <w:bCs/>
          <w:sz w:val="21"/>
          <w:szCs w:val="21"/>
        </w:rPr>
        <w:t>T</w:t>
      </w:r>
      <w:r w:rsidRPr="000E1281">
        <w:rPr>
          <w:rFonts w:ascii="Bookman Old Style" w:hAnsi="Bookman Old Style"/>
          <w:b/>
          <w:bCs/>
          <w:sz w:val="21"/>
          <w:szCs w:val="21"/>
        </w:rPr>
        <w:t xml:space="preserve">he basis of delivery </w:t>
      </w:r>
      <w:r w:rsidR="00D637E8" w:rsidRPr="000E1281">
        <w:rPr>
          <w:rFonts w:ascii="Bookman Old Style" w:hAnsi="Bookman Old Style"/>
          <w:b/>
          <w:bCs/>
          <w:sz w:val="21"/>
          <w:szCs w:val="21"/>
        </w:rPr>
        <w:t xml:space="preserve">is </w:t>
      </w:r>
      <w:r w:rsidRPr="000E1281">
        <w:rPr>
          <w:rFonts w:ascii="Bookman Old Style" w:hAnsi="Bookman Old Style"/>
          <w:b/>
          <w:bCs/>
          <w:sz w:val="21"/>
          <w:szCs w:val="21"/>
        </w:rPr>
        <w:t>at IISER site</w:t>
      </w:r>
      <w:r w:rsidR="00D637E8" w:rsidRPr="000E1281">
        <w:rPr>
          <w:rFonts w:ascii="Bookman Old Style" w:hAnsi="Bookman Old Style"/>
          <w:b/>
          <w:bCs/>
          <w:sz w:val="21"/>
          <w:szCs w:val="21"/>
        </w:rPr>
        <w:t xml:space="preserve"> free of cost</w:t>
      </w:r>
      <w:r w:rsidRPr="000E1281">
        <w:rPr>
          <w:rFonts w:ascii="Bookman Old Style" w:hAnsi="Bookman Old Style"/>
          <w:b/>
          <w:bCs/>
          <w:sz w:val="21"/>
          <w:szCs w:val="21"/>
        </w:rPr>
        <w:t>.</w:t>
      </w:r>
    </w:p>
    <w:p w:rsidR="00C01F62" w:rsidRPr="000E1281" w:rsidRDefault="00C01F62" w:rsidP="009008A0">
      <w:pPr>
        <w:pStyle w:val="NoSpacing"/>
        <w:spacing w:line="276" w:lineRule="auto"/>
        <w:ind w:left="360" w:right="-450" w:firstLine="0"/>
        <w:rPr>
          <w:rFonts w:ascii="Bookman Old Style" w:hAnsi="Bookman Old Style"/>
          <w:b/>
          <w:bCs/>
          <w:sz w:val="21"/>
          <w:szCs w:val="21"/>
        </w:rPr>
      </w:pPr>
      <w:r w:rsidRPr="000E1281">
        <w:rPr>
          <w:rFonts w:ascii="Bookman Old Style" w:hAnsi="Bookman Old Style"/>
          <w:b/>
          <w:bCs/>
          <w:sz w:val="21"/>
          <w:szCs w:val="21"/>
        </w:rPr>
        <w:t xml:space="preserve">(b) </w:t>
      </w:r>
      <w:r w:rsidR="00D637E8" w:rsidRPr="000E1281">
        <w:rPr>
          <w:rFonts w:ascii="Bookman Old Style" w:hAnsi="Bookman Old Style"/>
          <w:b/>
          <w:bCs/>
          <w:sz w:val="21"/>
          <w:szCs w:val="21"/>
        </w:rPr>
        <w:t>Our payment terms are within 30 days of receipt and acceptance of the item at our site.</w:t>
      </w:r>
    </w:p>
    <w:p w:rsidR="00C01F62" w:rsidRPr="00150C22" w:rsidRDefault="00C01F62" w:rsidP="009008A0">
      <w:pPr>
        <w:pStyle w:val="NoSpacing"/>
        <w:numPr>
          <w:ilvl w:val="0"/>
          <w:numId w:val="1"/>
        </w:numPr>
        <w:spacing w:line="276" w:lineRule="auto"/>
        <w:ind w:left="360" w:right="-450"/>
        <w:rPr>
          <w:rFonts w:ascii="Bookman Old Style" w:hAnsi="Bookman Old Style"/>
          <w:sz w:val="21"/>
          <w:szCs w:val="21"/>
        </w:rPr>
      </w:pPr>
      <w:r w:rsidRPr="00150C22">
        <w:rPr>
          <w:rFonts w:ascii="Bookman Old Style" w:hAnsi="Bookman Old Style"/>
          <w:sz w:val="21"/>
          <w:szCs w:val="21"/>
        </w:rPr>
        <w:t>(a) All available technical literature, catalogues and other data in support of the specifications and details of the items should be furnished along with the offer.</w:t>
      </w:r>
    </w:p>
    <w:p w:rsidR="00C01F62" w:rsidRPr="00150C22" w:rsidRDefault="00C01F62" w:rsidP="009008A0">
      <w:pPr>
        <w:pStyle w:val="NoSpacing"/>
        <w:spacing w:line="276" w:lineRule="auto"/>
        <w:ind w:left="360" w:right="-450" w:firstLine="0"/>
        <w:rPr>
          <w:rFonts w:ascii="Bookman Old Style" w:hAnsi="Bookman Old Style"/>
          <w:sz w:val="21"/>
          <w:szCs w:val="21"/>
        </w:rPr>
      </w:pPr>
      <w:r w:rsidRPr="00150C22">
        <w:rPr>
          <w:rFonts w:ascii="Bookman Old Style" w:hAnsi="Bookman Old Style"/>
          <w:sz w:val="21"/>
          <w:szCs w:val="21"/>
        </w:rPr>
        <w:t xml:space="preserve">(b) Samples, if called for, should be submitted free of all charges by the tenderer and the IISER shall not be responsible for any loss or damage thereof due to any reason whatsoever. In the event of non-acceptance of tender, the tenderer will have to take back the samples at his own expense. </w:t>
      </w:r>
    </w:p>
    <w:p w:rsidR="00C01F62" w:rsidRPr="00150C22" w:rsidRDefault="00C01F62" w:rsidP="009008A0">
      <w:pPr>
        <w:pStyle w:val="NoSpacing"/>
        <w:spacing w:line="276" w:lineRule="auto"/>
        <w:ind w:left="360" w:right="-450" w:firstLine="0"/>
        <w:rPr>
          <w:rFonts w:ascii="Bookman Old Style" w:hAnsi="Bookman Old Style"/>
          <w:sz w:val="21"/>
          <w:szCs w:val="21"/>
        </w:rPr>
      </w:pPr>
      <w:r w:rsidRPr="00150C22">
        <w:rPr>
          <w:rFonts w:ascii="Bookman Old Style" w:hAnsi="Bookman Old Style"/>
          <w:sz w:val="21"/>
          <w:szCs w:val="21"/>
        </w:rPr>
        <w:t>(c) Approximate net and gross weight of the items offered shall be indicated in your offer. If dimensional details are available the same should also be indicated in your offer.</w:t>
      </w:r>
    </w:p>
    <w:p w:rsidR="00C01F62" w:rsidRPr="00150C22" w:rsidRDefault="00C01F62" w:rsidP="009008A0">
      <w:pPr>
        <w:pStyle w:val="NoSpacing"/>
        <w:spacing w:line="276" w:lineRule="auto"/>
        <w:ind w:left="360" w:right="-450" w:firstLine="0"/>
        <w:rPr>
          <w:rFonts w:ascii="Bookman Old Style" w:hAnsi="Bookman Old Style"/>
          <w:sz w:val="21"/>
          <w:szCs w:val="21"/>
        </w:rPr>
      </w:pPr>
      <w:r w:rsidRPr="00150C22">
        <w:rPr>
          <w:rFonts w:ascii="Bookman Old Style" w:hAnsi="Bookman Old Style"/>
          <w:sz w:val="21"/>
          <w:szCs w:val="21"/>
        </w:rPr>
        <w:t xml:space="preserve">(d) </w:t>
      </w:r>
      <w:r w:rsidRPr="00150C22">
        <w:rPr>
          <w:rFonts w:ascii="Bookman Old Style" w:hAnsi="Bookman Old Style"/>
          <w:b/>
          <w:sz w:val="21"/>
          <w:szCs w:val="21"/>
        </w:rPr>
        <w:t xml:space="preserve">Specifications: </w:t>
      </w:r>
      <w:r w:rsidRPr="00150C22">
        <w:rPr>
          <w:rFonts w:ascii="Bookman Old Style" w:hAnsi="Bookman Old Style"/>
          <w:sz w:val="21"/>
          <w:szCs w:val="21"/>
        </w:rPr>
        <w:t xml:space="preserve">Stores offered should strictly conform to our specifications. Deviations, if any should be clearly indicated by the tenderer in their quotation. The tenderer should also indicate the Make/Type number of the stores offered and provide catalogues, technical literature and samples, wherever necessary along with the quotations. Test Certificates wherever necessary should be forwarded along with supplies. Whenever specifically mentioned by us the tenderer could suggest changes to specifications with appropriate reasons for the same. </w:t>
      </w:r>
    </w:p>
    <w:p w:rsidR="00C01F62" w:rsidRPr="00150C22" w:rsidRDefault="00C01F62" w:rsidP="009008A0">
      <w:pPr>
        <w:pStyle w:val="NoSpacing"/>
        <w:numPr>
          <w:ilvl w:val="0"/>
          <w:numId w:val="1"/>
        </w:numPr>
        <w:spacing w:line="276" w:lineRule="auto"/>
        <w:ind w:left="360" w:right="-450"/>
        <w:rPr>
          <w:rFonts w:ascii="Bookman Old Style" w:hAnsi="Bookman Old Style"/>
          <w:sz w:val="21"/>
          <w:szCs w:val="21"/>
        </w:rPr>
      </w:pPr>
      <w:r w:rsidRPr="00150C22">
        <w:rPr>
          <w:rFonts w:ascii="Bookman Old Style" w:hAnsi="Bookman Old Style"/>
          <w:sz w:val="21"/>
          <w:szCs w:val="21"/>
        </w:rPr>
        <w:t>IISER shall be under no obligation to accept the lowest or any tender and reserves the right of acceptance of the whole or any part of the tender or portion of the quantity offered and the tenderers shall supply the same at the rates quoted.</w:t>
      </w:r>
    </w:p>
    <w:p w:rsidR="00C01F62" w:rsidRPr="00150C22" w:rsidRDefault="00C01F62" w:rsidP="009008A0">
      <w:pPr>
        <w:pStyle w:val="NoSpacing"/>
        <w:numPr>
          <w:ilvl w:val="0"/>
          <w:numId w:val="1"/>
        </w:numPr>
        <w:spacing w:line="276" w:lineRule="auto"/>
        <w:ind w:left="360" w:right="-450"/>
        <w:rPr>
          <w:rFonts w:ascii="Bookman Old Style" w:hAnsi="Bookman Old Style"/>
          <w:sz w:val="21"/>
          <w:szCs w:val="21"/>
        </w:rPr>
      </w:pPr>
      <w:r w:rsidRPr="00150C22">
        <w:rPr>
          <w:rFonts w:ascii="Bookman Old Style" w:hAnsi="Bookman Old Style"/>
          <w:sz w:val="21"/>
          <w:szCs w:val="21"/>
        </w:rPr>
        <w:t>Corrections, if any, in the Quotation must be attested. All amounts shall be indicated both in words as well as in figures. Where there is difference between amounts quoted in words and figures, amount quoted in words shall prevail.</w:t>
      </w:r>
      <w:r w:rsidR="00547DA7">
        <w:rPr>
          <w:rFonts w:ascii="Bookman Old Style" w:hAnsi="Bookman Old Style"/>
          <w:sz w:val="21"/>
          <w:szCs w:val="21"/>
        </w:rPr>
        <w:t xml:space="preserve"> Quotation must have price for each line item and totaling of the price including taxes and duties should be clearly mentioned.</w:t>
      </w:r>
    </w:p>
    <w:p w:rsidR="00C01F62" w:rsidRPr="00150C22" w:rsidRDefault="00C01F62" w:rsidP="009008A0">
      <w:pPr>
        <w:pStyle w:val="NoSpacing"/>
        <w:numPr>
          <w:ilvl w:val="0"/>
          <w:numId w:val="1"/>
        </w:numPr>
        <w:spacing w:line="276" w:lineRule="auto"/>
        <w:ind w:left="360" w:right="-450"/>
        <w:rPr>
          <w:rFonts w:ascii="Bookman Old Style" w:hAnsi="Bookman Old Style"/>
          <w:sz w:val="21"/>
          <w:szCs w:val="21"/>
        </w:rPr>
      </w:pPr>
      <w:r w:rsidRPr="00150C22">
        <w:rPr>
          <w:rFonts w:ascii="Bookman Old Style" w:hAnsi="Bookman Old Style"/>
          <w:sz w:val="21"/>
          <w:szCs w:val="21"/>
        </w:rPr>
        <w:t xml:space="preserve">The tenderer should mention the name of his bankers, Sales Tax Registration, PAN number </w:t>
      </w:r>
      <w:proofErr w:type="spellStart"/>
      <w:r w:rsidRPr="00150C22">
        <w:rPr>
          <w:rFonts w:ascii="Bookman Old Style" w:hAnsi="Bookman Old Style"/>
          <w:sz w:val="21"/>
          <w:szCs w:val="21"/>
        </w:rPr>
        <w:t>etc</w:t>
      </w:r>
      <w:proofErr w:type="spellEnd"/>
      <w:r w:rsidRPr="00150C22">
        <w:rPr>
          <w:rFonts w:ascii="Bookman Old Style" w:hAnsi="Bookman Old Style"/>
          <w:sz w:val="21"/>
          <w:szCs w:val="21"/>
        </w:rPr>
        <w:t xml:space="preserve"> in the tender.</w:t>
      </w:r>
    </w:p>
    <w:p w:rsidR="00C01F62" w:rsidRPr="00150C22" w:rsidRDefault="00C01F62" w:rsidP="009008A0">
      <w:pPr>
        <w:pStyle w:val="NoSpacing"/>
        <w:numPr>
          <w:ilvl w:val="0"/>
          <w:numId w:val="1"/>
        </w:numPr>
        <w:spacing w:line="276" w:lineRule="auto"/>
        <w:ind w:left="360" w:right="-450"/>
        <w:rPr>
          <w:rFonts w:ascii="Bookman Old Style" w:hAnsi="Bookman Old Style"/>
          <w:sz w:val="21"/>
          <w:szCs w:val="21"/>
        </w:rPr>
      </w:pPr>
      <w:r w:rsidRPr="00150C22">
        <w:rPr>
          <w:rFonts w:ascii="Bookman Old Style" w:hAnsi="Bookman Old Style"/>
          <w:sz w:val="21"/>
          <w:szCs w:val="21"/>
        </w:rPr>
        <w:t>The authority of the person signing the tender, if called for, should be produced.</w:t>
      </w:r>
    </w:p>
    <w:p w:rsidR="00C01F62" w:rsidRPr="00150C22" w:rsidRDefault="00C01F62" w:rsidP="009008A0">
      <w:pPr>
        <w:pStyle w:val="NoSpacing"/>
        <w:numPr>
          <w:ilvl w:val="0"/>
          <w:numId w:val="1"/>
        </w:numPr>
        <w:spacing w:line="276" w:lineRule="auto"/>
        <w:ind w:left="360" w:right="-450"/>
        <w:rPr>
          <w:rFonts w:ascii="Bookman Old Style" w:hAnsi="Bookman Old Style"/>
          <w:sz w:val="21"/>
          <w:szCs w:val="21"/>
        </w:rPr>
      </w:pPr>
      <w:r w:rsidRPr="00150C22">
        <w:rPr>
          <w:rFonts w:ascii="Bookman Old Style" w:hAnsi="Bookman Old Style"/>
          <w:sz w:val="21"/>
          <w:szCs w:val="21"/>
        </w:rPr>
        <w:t>The purchaser reserve the right to accept or reject the lowest or any other offer in whole or in part without assigning any reason.</w:t>
      </w:r>
    </w:p>
    <w:p w:rsidR="00C01F62" w:rsidRPr="00150C22" w:rsidRDefault="00C01F62" w:rsidP="009008A0">
      <w:pPr>
        <w:pStyle w:val="NoSpacing"/>
        <w:numPr>
          <w:ilvl w:val="0"/>
          <w:numId w:val="1"/>
        </w:numPr>
        <w:spacing w:line="276" w:lineRule="auto"/>
        <w:ind w:left="360" w:right="-450"/>
        <w:rPr>
          <w:rFonts w:ascii="Bookman Old Style" w:hAnsi="Bookman Old Style"/>
          <w:sz w:val="21"/>
          <w:szCs w:val="21"/>
        </w:rPr>
      </w:pPr>
      <w:r w:rsidRPr="00150C22">
        <w:rPr>
          <w:rFonts w:ascii="Bookman Old Style" w:hAnsi="Bookman Old Style"/>
          <w:sz w:val="21"/>
          <w:szCs w:val="21"/>
        </w:rPr>
        <w:t xml:space="preserve">IISER being a </w:t>
      </w:r>
      <w:proofErr w:type="spellStart"/>
      <w:r w:rsidRPr="00150C22">
        <w:rPr>
          <w:rFonts w:ascii="Bookman Old Style" w:hAnsi="Bookman Old Style"/>
          <w:sz w:val="21"/>
          <w:szCs w:val="21"/>
        </w:rPr>
        <w:t>Govt</w:t>
      </w:r>
      <w:proofErr w:type="spellEnd"/>
      <w:r w:rsidRPr="00150C22">
        <w:rPr>
          <w:rFonts w:ascii="Bookman Old Style" w:hAnsi="Bookman Old Style"/>
          <w:sz w:val="21"/>
          <w:szCs w:val="21"/>
        </w:rPr>
        <w:t xml:space="preserve"> of India Educational and Research Institute</w:t>
      </w:r>
      <w:r w:rsidR="00552B35">
        <w:rPr>
          <w:rFonts w:ascii="Bookman Old Style" w:hAnsi="Bookman Old Style"/>
          <w:sz w:val="21"/>
          <w:szCs w:val="21"/>
        </w:rPr>
        <w:t xml:space="preserve">, </w:t>
      </w:r>
      <w:r w:rsidRPr="00150C22">
        <w:rPr>
          <w:rFonts w:ascii="Bookman Old Style" w:hAnsi="Bookman Old Style"/>
          <w:sz w:val="21"/>
          <w:szCs w:val="21"/>
        </w:rPr>
        <w:t>is exempt</w:t>
      </w:r>
      <w:r w:rsidR="00552B35">
        <w:rPr>
          <w:rFonts w:ascii="Bookman Old Style" w:hAnsi="Bookman Old Style"/>
          <w:sz w:val="21"/>
          <w:szCs w:val="21"/>
        </w:rPr>
        <w:t xml:space="preserve">ed from payment of Excise Duty </w:t>
      </w:r>
      <w:r w:rsidR="00C24B7A">
        <w:rPr>
          <w:rFonts w:ascii="Bookman Old Style" w:hAnsi="Bookman Old Style"/>
          <w:sz w:val="21"/>
          <w:szCs w:val="21"/>
        </w:rPr>
        <w:t xml:space="preserve">under </w:t>
      </w:r>
      <w:r w:rsidR="00790893">
        <w:rPr>
          <w:rFonts w:ascii="Bookman Old Style" w:hAnsi="Bookman Old Style"/>
          <w:sz w:val="21"/>
          <w:szCs w:val="21"/>
        </w:rPr>
        <w:t>N</w:t>
      </w:r>
      <w:r w:rsidR="00C24B7A">
        <w:rPr>
          <w:rFonts w:ascii="Bookman Old Style" w:hAnsi="Bookman Old Style"/>
          <w:sz w:val="21"/>
          <w:szCs w:val="21"/>
        </w:rPr>
        <w:t xml:space="preserve">otification No. 10/97 </w:t>
      </w:r>
      <w:r w:rsidR="00552B35">
        <w:rPr>
          <w:rFonts w:ascii="Bookman Old Style" w:hAnsi="Bookman Old Style"/>
          <w:sz w:val="21"/>
          <w:szCs w:val="21"/>
        </w:rPr>
        <w:t>and Customs Duty under Notification No. 51/96- Customs dated 23</w:t>
      </w:r>
      <w:r w:rsidR="00552B35" w:rsidRPr="00552B35">
        <w:rPr>
          <w:rFonts w:ascii="Bookman Old Style" w:hAnsi="Bookman Old Style"/>
          <w:sz w:val="21"/>
          <w:szCs w:val="21"/>
          <w:vertAlign w:val="superscript"/>
        </w:rPr>
        <w:t>rd</w:t>
      </w:r>
      <w:r w:rsidR="00552B35">
        <w:rPr>
          <w:rFonts w:ascii="Bookman Old Style" w:hAnsi="Bookman Old Style"/>
          <w:sz w:val="21"/>
          <w:szCs w:val="21"/>
        </w:rPr>
        <w:t xml:space="preserve"> July 2009. </w:t>
      </w:r>
      <w:r w:rsidRPr="00150C22">
        <w:rPr>
          <w:rFonts w:ascii="Bookman Old Style" w:hAnsi="Bookman Old Style"/>
          <w:sz w:val="21"/>
          <w:szCs w:val="21"/>
        </w:rPr>
        <w:t>Also, we can issue Form16 as per VAT Rules.</w:t>
      </w:r>
    </w:p>
    <w:p w:rsidR="005E6553" w:rsidRPr="009C2AD7" w:rsidRDefault="005E6553" w:rsidP="009008A0">
      <w:pPr>
        <w:pStyle w:val="NoSpacing"/>
        <w:numPr>
          <w:ilvl w:val="0"/>
          <w:numId w:val="1"/>
        </w:numPr>
        <w:spacing w:line="276" w:lineRule="auto"/>
        <w:ind w:left="360" w:right="-450"/>
        <w:rPr>
          <w:sz w:val="21"/>
          <w:szCs w:val="21"/>
        </w:rPr>
      </w:pPr>
      <w:r>
        <w:rPr>
          <w:rFonts w:ascii="Bookman Old Style" w:hAnsi="Bookman Old Style"/>
          <w:sz w:val="21"/>
          <w:szCs w:val="21"/>
        </w:rPr>
        <w:t>The stores supplie</w:t>
      </w:r>
      <w:r w:rsidR="00D72BBF">
        <w:rPr>
          <w:rFonts w:ascii="Bookman Old Style" w:hAnsi="Bookman Old Style"/>
          <w:sz w:val="21"/>
          <w:szCs w:val="21"/>
        </w:rPr>
        <w:t>d</w:t>
      </w:r>
      <w:r>
        <w:rPr>
          <w:rFonts w:ascii="Bookman Old Style" w:hAnsi="Bookman Old Style"/>
          <w:sz w:val="21"/>
          <w:szCs w:val="21"/>
        </w:rPr>
        <w:t xml:space="preserve"> should be covered with minimum of 1 year warranty from the date of supply, installation and commissioning.</w:t>
      </w:r>
    </w:p>
    <w:p w:rsidR="00AA354D" w:rsidRPr="00150C22" w:rsidRDefault="00A56D70" w:rsidP="00F9322E">
      <w:pPr>
        <w:pStyle w:val="NoSpacing"/>
        <w:spacing w:line="276" w:lineRule="auto"/>
        <w:ind w:left="0" w:right="-450" w:firstLine="0"/>
        <w:rPr>
          <w:sz w:val="21"/>
          <w:szCs w:val="21"/>
        </w:rPr>
      </w:pPr>
      <w:r>
        <w:rPr>
          <w:rFonts w:ascii="Bookman Old Style" w:hAnsi="Bookman Old Style"/>
          <w:noProof/>
          <w:sz w:val="21"/>
          <w:szCs w:val="21"/>
          <w:lang w:val="en-IN" w:eastAsia="en-IN" w:bidi="ml-IN"/>
        </w:rPr>
        <mc:AlternateContent>
          <mc:Choice Requires="wps">
            <w:drawing>
              <wp:anchor distT="0" distB="0" distL="114300" distR="114300" simplePos="0" relativeHeight="251659264" behindDoc="0" locked="0" layoutInCell="1" allowOverlap="1" wp14:anchorId="42B86695" wp14:editId="37442C02">
                <wp:simplePos x="0" y="0"/>
                <wp:positionH relativeFrom="column">
                  <wp:posOffset>3726180</wp:posOffset>
                </wp:positionH>
                <wp:positionV relativeFrom="paragraph">
                  <wp:posOffset>186055</wp:posOffset>
                </wp:positionV>
                <wp:extent cx="2676525" cy="534035"/>
                <wp:effectExtent l="0" t="0" r="28575" b="184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34035"/>
                        </a:xfrm>
                        <a:prstGeom prst="rect">
                          <a:avLst/>
                        </a:prstGeom>
                        <a:solidFill>
                          <a:srgbClr val="FFFFFF">
                            <a:alpha val="0"/>
                          </a:srgbClr>
                        </a:solidFill>
                        <a:ln w="9525">
                          <a:solidFill>
                            <a:schemeClr val="bg1">
                              <a:lumMod val="100000"/>
                              <a:lumOff val="0"/>
                            </a:schemeClr>
                          </a:solidFill>
                          <a:miter lim="800000"/>
                          <a:headEnd/>
                          <a:tailEnd/>
                        </a:ln>
                      </wps:spPr>
                      <wps:txbx>
                        <w:txbxContent>
                          <w:p w:rsidR="00150C22" w:rsidRDefault="00A86121" w:rsidP="00150C22">
                            <w:pPr>
                              <w:pStyle w:val="NoSpacing"/>
                              <w:jc w:val="right"/>
                              <w:rPr>
                                <w:rFonts w:ascii="Century Schoolbook" w:hAnsi="Century Schoolbook"/>
                                <w:b/>
                                <w:bCs/>
                                <w:smallCaps/>
                                <w:szCs w:val="20"/>
                                <w14:shadow w14:blurRad="50800" w14:dist="38100" w14:dir="2700000" w14:sx="100000" w14:sy="100000" w14:kx="0" w14:ky="0" w14:algn="tl">
                                  <w14:srgbClr w14:val="000000">
                                    <w14:alpha w14:val="60000"/>
                                  </w14:srgbClr>
                                </w14:shadow>
                              </w:rPr>
                            </w:pPr>
                            <w:r>
                              <w:rPr>
                                <w:rFonts w:ascii="Century Schoolbook" w:hAnsi="Century Schoolbook"/>
                                <w:b/>
                                <w:bCs/>
                                <w:smallCaps/>
                                <w:szCs w:val="20"/>
                                <w14:shadow w14:blurRad="50800" w14:dist="38100" w14:dir="2700000" w14:sx="100000" w14:sy="100000" w14:kx="0" w14:ky="0" w14:algn="tl">
                                  <w14:srgbClr w14:val="000000">
                                    <w14:alpha w14:val="60000"/>
                                  </w14:srgbClr>
                                </w14:shadow>
                              </w:rPr>
                              <w:t>Deputy Registrar</w:t>
                            </w:r>
                          </w:p>
                          <w:p w:rsidR="00A86121" w:rsidRPr="000D3822" w:rsidRDefault="00A86121" w:rsidP="00150C22">
                            <w:pPr>
                              <w:pStyle w:val="NoSpacing"/>
                              <w:jc w:val="right"/>
                              <w:rPr>
                                <w:rFonts w:ascii="Century Schoolbook" w:hAnsi="Century Schoolbook"/>
                                <w:b/>
                                <w:bCs/>
                                <w:smallCaps/>
                                <w:szCs w:val="20"/>
                                <w14:shadow w14:blurRad="50800" w14:dist="38100" w14:dir="2700000" w14:sx="100000" w14:sy="100000" w14:kx="0" w14:ky="0" w14:algn="tl">
                                  <w14:srgbClr w14:val="000000">
                                    <w14:alpha w14:val="60000"/>
                                  </w14:srgbClr>
                                </w14:shadow>
                              </w:rPr>
                            </w:pPr>
                            <w:r>
                              <w:rPr>
                                <w:rFonts w:ascii="Century Schoolbook" w:hAnsi="Century Schoolbook"/>
                                <w:b/>
                                <w:bCs/>
                                <w:smallCaps/>
                                <w:szCs w:val="20"/>
                                <w14:shadow w14:blurRad="50800" w14:dist="38100" w14:dir="2700000" w14:sx="100000" w14:sy="100000" w14:kx="0" w14:ky="0" w14:algn="tl">
                                  <w14:srgbClr w14:val="000000">
                                    <w14:alpha w14:val="60000"/>
                                  </w14:srgbClr>
                                </w14:shadow>
                              </w:rPr>
                              <w:t>[Purchase &amp; Stores]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86695" id="_x0000_t202" coordsize="21600,21600" o:spt="202" path="m,l,21600r21600,l21600,xe">
                <v:stroke joinstyle="miter"/>
                <v:path gradientshapeok="t" o:connecttype="rect"/>
              </v:shapetype>
              <v:shape id="Text Box 3" o:spid="_x0000_s1026" type="#_x0000_t202" style="position:absolute;left:0;text-align:left;margin-left:293.4pt;margin-top:14.65pt;width:210.75pt;height: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" strokecolor="white [3212]">
                <v:fill opacity="0"/>
                <v:textbox>
                  <w:txbxContent>
                    <w:p w:rsidR="00150C22" w:rsidRDefault="00A86121" w:rsidP="00150C22">
                      <w:pPr>
                        <w:pStyle w:val="NoSpacing"/>
                        <w:jc w:val="right"/>
                        <w:rPr>
                          <w:rFonts w:ascii="Century Schoolbook" w:hAnsi="Century Schoolbook"/>
                          <w:b/>
                          <w:bCs/>
                          <w:smallCaps/>
                          <w:szCs w:val="20"/>
                          <w14:shadow w14:blurRad="50800" w14:dist="38100" w14:dir="2700000" w14:sx="100000" w14:sy="100000" w14:kx="0" w14:ky="0" w14:algn="tl">
                            <w14:srgbClr w14:val="000000">
                              <w14:alpha w14:val="60000"/>
                            </w14:srgbClr>
                          </w14:shadow>
                        </w:rPr>
                      </w:pPr>
                      <w:r>
                        <w:rPr>
                          <w:rFonts w:ascii="Century Schoolbook" w:hAnsi="Century Schoolbook"/>
                          <w:b/>
                          <w:bCs/>
                          <w:smallCaps/>
                          <w:szCs w:val="20"/>
                          <w14:shadow w14:blurRad="50800" w14:dist="38100" w14:dir="2700000" w14:sx="100000" w14:sy="100000" w14:kx="0" w14:ky="0" w14:algn="tl">
                            <w14:srgbClr w14:val="000000">
                              <w14:alpha w14:val="60000"/>
                            </w14:srgbClr>
                          </w14:shadow>
                        </w:rPr>
                        <w:t>Deputy Registrar</w:t>
                      </w:r>
                    </w:p>
                    <w:p w:rsidR="00A86121" w:rsidRPr="000D3822" w:rsidRDefault="00A86121" w:rsidP="00150C22">
                      <w:pPr>
                        <w:pStyle w:val="NoSpacing"/>
                        <w:jc w:val="right"/>
                        <w:rPr>
                          <w:rFonts w:ascii="Century Schoolbook" w:hAnsi="Century Schoolbook"/>
                          <w:b/>
                          <w:bCs/>
                          <w:smallCaps/>
                          <w:szCs w:val="20"/>
                          <w14:shadow w14:blurRad="50800" w14:dist="38100" w14:dir="2700000" w14:sx="100000" w14:sy="100000" w14:kx="0" w14:ky="0" w14:algn="tl">
                            <w14:srgbClr w14:val="000000">
                              <w14:alpha w14:val="60000"/>
                            </w14:srgbClr>
                          </w14:shadow>
                        </w:rPr>
                      </w:pPr>
                      <w:r>
                        <w:rPr>
                          <w:rFonts w:ascii="Century Schoolbook" w:hAnsi="Century Schoolbook"/>
                          <w:b/>
                          <w:bCs/>
                          <w:smallCaps/>
                          <w:szCs w:val="20"/>
                          <w14:shadow w14:blurRad="50800" w14:dist="38100" w14:dir="2700000" w14:sx="100000" w14:sy="100000" w14:kx="0" w14:ky="0" w14:algn="tl">
                            <w14:srgbClr w14:val="000000">
                              <w14:alpha w14:val="60000"/>
                            </w14:srgbClr>
                          </w14:shadow>
                        </w:rPr>
                        <w:t>[Purchase &amp; Stores]</w:t>
                      </w:r>
                    </w:p>
                  </w:txbxContent>
                </v:textbox>
              </v:shape>
            </w:pict>
          </mc:Fallback>
        </mc:AlternateContent>
      </w:r>
    </w:p>
    <w:sectPr w:rsidR="00AA354D" w:rsidRPr="00150C22" w:rsidSect="00C01F62">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942968"/>
    <w:multiLevelType w:val="hybridMultilevel"/>
    <w:tmpl w:val="967A4B4C"/>
    <w:lvl w:ilvl="0" w:tplc="0028441C">
      <w:start w:val="1"/>
      <w:numFmt w:val="decimal"/>
      <w:lvlText w:val="%1."/>
      <w:lvlJc w:val="left"/>
      <w:pPr>
        <w:ind w:left="720" w:hanging="360"/>
      </w:pPr>
      <w:rPr>
        <w:rFonts w:ascii="Bookman Old Style" w:hAnsi="Bookman Old Style"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F62"/>
    <w:rsid w:val="00012811"/>
    <w:rsid w:val="000601D0"/>
    <w:rsid w:val="000668AE"/>
    <w:rsid w:val="00093E50"/>
    <w:rsid w:val="000A5EDF"/>
    <w:rsid w:val="000B5F97"/>
    <w:rsid w:val="000C2999"/>
    <w:rsid w:val="000C53D8"/>
    <w:rsid w:val="000D3822"/>
    <w:rsid w:val="000E1281"/>
    <w:rsid w:val="000F13A1"/>
    <w:rsid w:val="00117DDA"/>
    <w:rsid w:val="00150C22"/>
    <w:rsid w:val="00155D87"/>
    <w:rsid w:val="00172896"/>
    <w:rsid w:val="001926AF"/>
    <w:rsid w:val="001D77E5"/>
    <w:rsid w:val="001E2485"/>
    <w:rsid w:val="001F0074"/>
    <w:rsid w:val="001F59B3"/>
    <w:rsid w:val="002066F1"/>
    <w:rsid w:val="00212B0F"/>
    <w:rsid w:val="0022712C"/>
    <w:rsid w:val="00233887"/>
    <w:rsid w:val="00235012"/>
    <w:rsid w:val="00246C58"/>
    <w:rsid w:val="002B31F5"/>
    <w:rsid w:val="002C783D"/>
    <w:rsid w:val="002D3A39"/>
    <w:rsid w:val="002F7877"/>
    <w:rsid w:val="00312A8F"/>
    <w:rsid w:val="00347DE7"/>
    <w:rsid w:val="003834AA"/>
    <w:rsid w:val="003947C2"/>
    <w:rsid w:val="0042679A"/>
    <w:rsid w:val="0046370F"/>
    <w:rsid w:val="00473F10"/>
    <w:rsid w:val="004A13F2"/>
    <w:rsid w:val="004F3B75"/>
    <w:rsid w:val="00525AD9"/>
    <w:rsid w:val="00547DA7"/>
    <w:rsid w:val="00552B35"/>
    <w:rsid w:val="0056575E"/>
    <w:rsid w:val="005A541A"/>
    <w:rsid w:val="005D4198"/>
    <w:rsid w:val="005E6553"/>
    <w:rsid w:val="005F0C46"/>
    <w:rsid w:val="00604D94"/>
    <w:rsid w:val="00611EA9"/>
    <w:rsid w:val="00622D35"/>
    <w:rsid w:val="006755EA"/>
    <w:rsid w:val="006A2DE2"/>
    <w:rsid w:val="007269EC"/>
    <w:rsid w:val="0073112C"/>
    <w:rsid w:val="00737D84"/>
    <w:rsid w:val="00790893"/>
    <w:rsid w:val="00801A76"/>
    <w:rsid w:val="0082452E"/>
    <w:rsid w:val="008642CA"/>
    <w:rsid w:val="00893036"/>
    <w:rsid w:val="008C42DE"/>
    <w:rsid w:val="009008A0"/>
    <w:rsid w:val="00906D65"/>
    <w:rsid w:val="0099479A"/>
    <w:rsid w:val="009C2AD7"/>
    <w:rsid w:val="009F07A3"/>
    <w:rsid w:val="00A35A5B"/>
    <w:rsid w:val="00A46002"/>
    <w:rsid w:val="00A5034C"/>
    <w:rsid w:val="00A56D70"/>
    <w:rsid w:val="00A75FE7"/>
    <w:rsid w:val="00A86121"/>
    <w:rsid w:val="00AA354D"/>
    <w:rsid w:val="00AC1479"/>
    <w:rsid w:val="00AF1AA7"/>
    <w:rsid w:val="00AF3DBF"/>
    <w:rsid w:val="00AF745A"/>
    <w:rsid w:val="00B13F4E"/>
    <w:rsid w:val="00B23B5E"/>
    <w:rsid w:val="00B47EDE"/>
    <w:rsid w:val="00B561D5"/>
    <w:rsid w:val="00B9666A"/>
    <w:rsid w:val="00BC67A8"/>
    <w:rsid w:val="00BD3129"/>
    <w:rsid w:val="00BE5E3D"/>
    <w:rsid w:val="00C01F62"/>
    <w:rsid w:val="00C24B7A"/>
    <w:rsid w:val="00C65A61"/>
    <w:rsid w:val="00C71BA3"/>
    <w:rsid w:val="00D153A9"/>
    <w:rsid w:val="00D219B4"/>
    <w:rsid w:val="00D43ADA"/>
    <w:rsid w:val="00D637E8"/>
    <w:rsid w:val="00D72A30"/>
    <w:rsid w:val="00D72BBF"/>
    <w:rsid w:val="00DF6619"/>
    <w:rsid w:val="00E32D3A"/>
    <w:rsid w:val="00ED2E0A"/>
    <w:rsid w:val="00ED5DBE"/>
    <w:rsid w:val="00F151B6"/>
    <w:rsid w:val="00F34FAB"/>
    <w:rsid w:val="00F42734"/>
    <w:rsid w:val="00F75E79"/>
    <w:rsid w:val="00F9322E"/>
    <w:rsid w:val="00FB5D32"/>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18E165-EEDE-4CF2-A5C1-348468D8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ml-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FE7"/>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1F62"/>
    <w:pPr>
      <w:ind w:left="1080" w:hanging="360"/>
      <w:jc w:val="both"/>
    </w:pPr>
    <w:rPr>
      <w:rFonts w:asciiTheme="minorHAnsi" w:eastAsiaTheme="minorHAnsi" w:hAnsiTheme="minorHAnsi" w:cstheme="minorBidi"/>
      <w:sz w:val="22"/>
      <w:szCs w:val="22"/>
      <w:lang w:bidi="ar-SA"/>
    </w:rPr>
  </w:style>
  <w:style w:type="paragraph" w:styleId="BalloonText">
    <w:name w:val="Balloon Text"/>
    <w:basedOn w:val="Normal"/>
    <w:link w:val="BalloonTextChar"/>
    <w:rsid w:val="00525AD9"/>
    <w:rPr>
      <w:rFonts w:ascii="Tahoma" w:hAnsi="Tahoma" w:cs="Tahoma"/>
      <w:sz w:val="16"/>
      <w:szCs w:val="16"/>
    </w:rPr>
  </w:style>
  <w:style w:type="character" w:customStyle="1" w:styleId="BalloonTextChar">
    <w:name w:val="Balloon Text Char"/>
    <w:basedOn w:val="DefaultParagraphFont"/>
    <w:link w:val="BalloonText"/>
    <w:rsid w:val="00525AD9"/>
    <w:rPr>
      <w:rFonts w:ascii="Tahoma" w:hAnsi="Tahoma" w:cs="Tahoma"/>
      <w:sz w:val="16"/>
      <w:szCs w:val="16"/>
      <w:lang w:bidi="ar-SA"/>
    </w:rPr>
  </w:style>
  <w:style w:type="character" w:styleId="Emphasis">
    <w:name w:val="Emphasis"/>
    <w:basedOn w:val="DefaultParagraphFont"/>
    <w:qFormat/>
    <w:rsid w:val="001926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ADA7C-1D1C-4408-A46C-FB07B264B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iiser</dc:creator>
  <cp:lastModifiedBy>Ajith Prabha</cp:lastModifiedBy>
  <cp:revision>2</cp:revision>
  <cp:lastPrinted>2015-03-18T06:23:00Z</cp:lastPrinted>
  <dcterms:created xsi:type="dcterms:W3CDTF">2015-09-26T09:03:00Z</dcterms:created>
  <dcterms:modified xsi:type="dcterms:W3CDTF">2015-09-26T09:03:00Z</dcterms:modified>
</cp:coreProperties>
</file>